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500"/>
        <w:gridCol w:w="2860"/>
      </w:tblGrid>
      <w:tr w:rsidR="00CD7FEA" w14:paraId="5FF65E96" w14:textId="77777777">
        <w:tc>
          <w:tcPr>
            <w:tcW w:w="6500" w:type="dxa"/>
            <w:tcBorders>
              <w:top w:val="none" w:sz="0" w:space="0" w:color="FFFFFF"/>
              <w:left w:val="none" w:sz="0" w:space="0" w:color="FFFFFF"/>
              <w:bottom w:val="none" w:sz="0" w:space="0" w:color="FFFFFF"/>
              <w:right w:val="none" w:sz="0" w:space="0" w:color="FFFFFF"/>
            </w:tcBorders>
            <w:tcMar>
              <w:top w:w="80" w:type="dxa"/>
              <w:left w:w="0" w:type="dxa"/>
              <w:bottom w:w="80" w:type="dxa"/>
              <w:right w:w="100" w:type="dxa"/>
            </w:tcMar>
          </w:tcPr>
          <w:p w14:paraId="6F53419F" w14:textId="77777777" w:rsidR="00CD7FEA" w:rsidRDefault="00FF12AB">
            <w:r>
              <w:rPr>
                <w:b/>
                <w:bCs/>
                <w:color w:val="1F3864"/>
                <w:sz w:val="52"/>
                <w:szCs w:val="52"/>
              </w:rPr>
              <w:t>PAUL KIRCH</w:t>
            </w:r>
          </w:p>
          <w:p w14:paraId="68095F21" w14:textId="77777777" w:rsidR="00CD7FEA" w:rsidRDefault="00FF12AB">
            <w:pPr>
              <w:spacing w:before="40"/>
            </w:pPr>
            <w:r>
              <w:rPr>
                <w:b/>
                <w:bCs/>
                <w:color w:val="17657A"/>
                <w:sz w:val="20"/>
                <w:szCs w:val="20"/>
              </w:rPr>
              <w:t>MBA | PMP | CSM | CPA | NetSuite Certified Consultant</w:t>
            </w:r>
          </w:p>
          <w:p w14:paraId="4A936442" w14:textId="77777777" w:rsidR="00CD7FEA" w:rsidRDefault="00FF12AB">
            <w:pPr>
              <w:spacing w:before="30"/>
            </w:pPr>
            <w:r>
              <w:rPr>
                <w:i/>
                <w:iCs/>
                <w:color w:val="555555"/>
                <w:sz w:val="20"/>
                <w:szCs w:val="20"/>
              </w:rPr>
              <w:t>NetSuite Project Manager / AI Functional Lead</w:t>
            </w:r>
          </w:p>
        </w:tc>
        <w:tc>
          <w:tcPr>
            <w:tcW w:w="2860" w:type="dxa"/>
            <w:tcBorders>
              <w:top w:val="none" w:sz="0" w:space="0" w:color="FFFFFF"/>
              <w:left w:val="none" w:sz="0" w:space="0" w:color="FFFFFF"/>
              <w:bottom w:val="none" w:sz="0" w:space="0" w:color="FFFFFF"/>
              <w:right w:val="none" w:sz="0" w:space="0" w:color="FFFFFF"/>
            </w:tcBorders>
            <w:tcMar>
              <w:top w:w="80" w:type="dxa"/>
              <w:left w:w="60" w:type="dxa"/>
              <w:bottom w:w="80" w:type="dxa"/>
              <w:right w:w="0" w:type="dxa"/>
            </w:tcMar>
            <w:vAlign w:val="center"/>
          </w:tcPr>
          <w:p w14:paraId="137A07B4" w14:textId="77777777" w:rsidR="00CD7FEA" w:rsidRDefault="00FF12AB">
            <w:pPr>
              <w:jc w:val="right"/>
            </w:pPr>
            <w:r>
              <w:rPr>
                <w:color w:val="2C2C2C"/>
              </w:rPr>
              <w:t>📞 408-316-5899</w:t>
            </w:r>
          </w:p>
          <w:p w14:paraId="4B86420E" w14:textId="77777777" w:rsidR="00CD7FEA" w:rsidRDefault="00FF12AB">
            <w:pPr>
              <w:jc w:val="right"/>
            </w:pPr>
            <w:r>
              <w:rPr>
                <w:color w:val="2C2C2C"/>
              </w:rPr>
              <w:t>✉  paulmkirch@gmail.com</w:t>
            </w:r>
          </w:p>
          <w:p w14:paraId="78A0FFBB" w14:textId="77777777" w:rsidR="00CD7FEA" w:rsidRDefault="00FF12AB">
            <w:pPr>
              <w:jc w:val="right"/>
            </w:pPr>
            <w:r>
              <w:rPr>
                <w:color w:val="17657A"/>
              </w:rPr>
              <w:t>🔗 linkedin.com/in/digitalclouderp</w:t>
            </w:r>
          </w:p>
          <w:p w14:paraId="537F914F" w14:textId="77777777" w:rsidR="00CD7FEA" w:rsidRDefault="00FF12AB">
            <w:pPr>
              <w:jc w:val="right"/>
            </w:pPr>
            <w:r>
              <w:rPr>
                <w:color w:val="555555"/>
              </w:rPr>
              <w:t>📍 Miami, Florida</w:t>
            </w:r>
          </w:p>
        </w:tc>
      </w:tr>
    </w:tbl>
    <w:p w14:paraId="099786FF" w14:textId="77777777" w:rsidR="00CD7FEA" w:rsidRDefault="00CD7FEA">
      <w:pPr>
        <w:spacing w:before="1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2340"/>
        <w:gridCol w:w="2340"/>
        <w:gridCol w:w="2340"/>
      </w:tblGrid>
      <w:tr w:rsidR="00CD7FEA" w14:paraId="34113FBB" w14:textId="77777777">
        <w:tc>
          <w:tcPr>
            <w:tcW w:w="2340" w:type="dxa"/>
            <w:tcBorders>
              <w:top w:val="none" w:sz="0" w:space="0" w:color="FFFFFF"/>
              <w:left w:val="none" w:sz="0" w:space="0" w:color="FFFFFF"/>
              <w:bottom w:val="none" w:sz="0" w:space="0" w:color="FFFFFF"/>
              <w:right w:val="none" w:sz="0" w:space="0" w:color="FFFFFF"/>
            </w:tcBorders>
            <w:shd w:val="clear" w:color="auto" w:fill="1F3864"/>
            <w:tcMar>
              <w:top w:w="100" w:type="dxa"/>
              <w:left w:w="160" w:type="dxa"/>
              <w:bottom w:w="100" w:type="dxa"/>
              <w:right w:w="160" w:type="dxa"/>
            </w:tcMar>
            <w:vAlign w:val="center"/>
          </w:tcPr>
          <w:p w14:paraId="1522AAB3" w14:textId="77777777" w:rsidR="00CD7FEA" w:rsidRPr="00690E00" w:rsidRDefault="00FF12AB">
            <w:pPr>
              <w:jc w:val="center"/>
              <w:rPr>
                <w:lang w:val="it-IT"/>
              </w:rPr>
            </w:pPr>
            <w:r w:rsidRPr="00690E00">
              <w:rPr>
                <w:b/>
                <w:bCs/>
                <w:color w:val="C9A84C"/>
                <w:sz w:val="22"/>
                <w:szCs w:val="22"/>
                <w:lang w:val="it-IT"/>
              </w:rPr>
              <w:t>NetSuite AI</w:t>
            </w:r>
          </w:p>
          <w:p w14:paraId="6DFB4222" w14:textId="77777777" w:rsidR="00CD7FEA" w:rsidRPr="00690E00" w:rsidRDefault="00FF12AB">
            <w:pPr>
              <w:jc w:val="center"/>
              <w:rPr>
                <w:lang w:val="it-IT"/>
              </w:rPr>
            </w:pPr>
            <w:r w:rsidRPr="00690E00">
              <w:rPr>
                <w:color w:val="FFFFFF"/>
                <w:sz w:val="17"/>
                <w:szCs w:val="17"/>
                <w:lang w:val="it-IT"/>
              </w:rPr>
              <w:t>MCP &amp; Agentic AI</w:t>
            </w:r>
          </w:p>
        </w:tc>
        <w:tc>
          <w:tcPr>
            <w:tcW w:w="2340" w:type="dxa"/>
            <w:tcBorders>
              <w:top w:val="none" w:sz="0" w:space="0" w:color="FFFFFF"/>
              <w:left w:val="none" w:sz="0" w:space="0" w:color="FFFFFF"/>
              <w:bottom w:val="none" w:sz="0" w:space="0" w:color="FFFFFF"/>
              <w:right w:val="none" w:sz="0" w:space="0" w:color="FFFFFF"/>
            </w:tcBorders>
            <w:shd w:val="clear" w:color="auto" w:fill="1F3864"/>
            <w:tcMar>
              <w:top w:w="100" w:type="dxa"/>
              <w:left w:w="160" w:type="dxa"/>
              <w:bottom w:w="100" w:type="dxa"/>
              <w:right w:w="160" w:type="dxa"/>
            </w:tcMar>
            <w:vAlign w:val="center"/>
          </w:tcPr>
          <w:p w14:paraId="5B24F987" w14:textId="77777777" w:rsidR="00CD7FEA" w:rsidRDefault="00FF12AB">
            <w:pPr>
              <w:jc w:val="center"/>
            </w:pPr>
            <w:r>
              <w:rPr>
                <w:b/>
                <w:bCs/>
                <w:color w:val="C9A84C"/>
                <w:sz w:val="22"/>
                <w:szCs w:val="22"/>
              </w:rPr>
              <w:t>Bill Capture AI</w:t>
            </w:r>
          </w:p>
          <w:p w14:paraId="34858E87" w14:textId="77777777" w:rsidR="00CD7FEA" w:rsidRDefault="00FF12AB">
            <w:pPr>
              <w:jc w:val="center"/>
            </w:pPr>
            <w:r>
              <w:rPr>
                <w:color w:val="FFFFFF"/>
                <w:sz w:val="17"/>
                <w:szCs w:val="17"/>
              </w:rPr>
              <w:t>AP Automation &amp; Bill Pay</w:t>
            </w:r>
          </w:p>
        </w:tc>
        <w:tc>
          <w:tcPr>
            <w:tcW w:w="2340" w:type="dxa"/>
            <w:tcBorders>
              <w:top w:val="none" w:sz="0" w:space="0" w:color="FFFFFF"/>
              <w:left w:val="none" w:sz="0" w:space="0" w:color="FFFFFF"/>
              <w:bottom w:val="none" w:sz="0" w:space="0" w:color="FFFFFF"/>
              <w:right w:val="none" w:sz="0" w:space="0" w:color="FFFFFF"/>
            </w:tcBorders>
            <w:shd w:val="clear" w:color="auto" w:fill="1F3864"/>
            <w:tcMar>
              <w:top w:w="100" w:type="dxa"/>
              <w:left w:w="160" w:type="dxa"/>
              <w:bottom w:w="100" w:type="dxa"/>
              <w:right w:w="160" w:type="dxa"/>
            </w:tcMar>
            <w:vAlign w:val="center"/>
          </w:tcPr>
          <w:p w14:paraId="02B9ACC2" w14:textId="77777777" w:rsidR="00CD7FEA" w:rsidRDefault="00FF12AB">
            <w:pPr>
              <w:jc w:val="center"/>
            </w:pPr>
            <w:r>
              <w:rPr>
                <w:b/>
                <w:bCs/>
                <w:color w:val="C9A84C"/>
                <w:sz w:val="22"/>
                <w:szCs w:val="22"/>
              </w:rPr>
              <w:t>Intelligent Close</w:t>
            </w:r>
          </w:p>
          <w:p w14:paraId="28254E8B" w14:textId="77777777" w:rsidR="00CD7FEA" w:rsidRDefault="00FF12AB">
            <w:pPr>
              <w:jc w:val="center"/>
            </w:pPr>
            <w:r>
              <w:rPr>
                <w:color w:val="FFFFFF"/>
                <w:sz w:val="17"/>
                <w:szCs w:val="17"/>
              </w:rPr>
              <w:t>AI-Powered Period-End</w:t>
            </w:r>
          </w:p>
        </w:tc>
        <w:tc>
          <w:tcPr>
            <w:tcW w:w="2340" w:type="dxa"/>
            <w:tcBorders>
              <w:top w:val="none" w:sz="0" w:space="0" w:color="FFFFFF"/>
              <w:left w:val="none" w:sz="0" w:space="0" w:color="FFFFFF"/>
              <w:bottom w:val="none" w:sz="0" w:space="0" w:color="FFFFFF"/>
              <w:right w:val="none" w:sz="0" w:space="0" w:color="FFFFFF"/>
            </w:tcBorders>
            <w:shd w:val="clear" w:color="auto" w:fill="1F3864"/>
            <w:tcMar>
              <w:top w:w="100" w:type="dxa"/>
              <w:left w:w="160" w:type="dxa"/>
              <w:bottom w:w="100" w:type="dxa"/>
              <w:right w:w="160" w:type="dxa"/>
            </w:tcMar>
            <w:vAlign w:val="center"/>
          </w:tcPr>
          <w:p w14:paraId="3A42E997" w14:textId="77777777" w:rsidR="00CD7FEA" w:rsidRDefault="00FF12AB">
            <w:pPr>
              <w:jc w:val="center"/>
            </w:pPr>
            <w:r>
              <w:rPr>
                <w:b/>
                <w:bCs/>
                <w:color w:val="C9A84C"/>
                <w:sz w:val="22"/>
                <w:szCs w:val="22"/>
              </w:rPr>
              <w:t>ARM / Rev Rec</w:t>
            </w:r>
          </w:p>
          <w:p w14:paraId="34080E16" w14:textId="77777777" w:rsidR="00CD7FEA" w:rsidRDefault="00FF12AB">
            <w:pPr>
              <w:jc w:val="center"/>
            </w:pPr>
            <w:r>
              <w:rPr>
                <w:color w:val="FFFFFF"/>
                <w:sz w:val="17"/>
                <w:szCs w:val="17"/>
              </w:rPr>
              <w:t>Advanced Revenue Mgmt</w:t>
            </w:r>
          </w:p>
        </w:tc>
      </w:tr>
    </w:tbl>
    <w:p w14:paraId="14C6A554" w14:textId="77777777" w:rsidR="00CD7FEA" w:rsidRDefault="00CD7FEA">
      <w:pPr>
        <w:spacing w:before="180" w:after="60"/>
      </w:pPr>
    </w:p>
    <w:p w14:paraId="23C14A6E" w14:textId="77777777" w:rsidR="00CD7FEA" w:rsidRDefault="00FF12AB">
      <w:pPr>
        <w:pBdr>
          <w:bottom w:val="single" w:sz="12" w:space="4" w:color="17657A"/>
        </w:pBdr>
        <w:spacing w:before="220" w:after="60"/>
      </w:pPr>
      <w:r>
        <w:rPr>
          <w:b/>
          <w:bCs/>
          <w:color w:val="1F3864"/>
          <w:sz w:val="24"/>
          <w:szCs w:val="24"/>
        </w:rPr>
        <w:t>PROFESSIONAL SUMMARY</w:t>
      </w:r>
    </w:p>
    <w:p w14:paraId="4951194E" w14:textId="77777777" w:rsidR="00CD7FEA" w:rsidRDefault="00FF12AB">
      <w:pPr>
        <w:spacing w:before="80" w:after="80"/>
      </w:pPr>
      <w:r>
        <w:rPr>
          <w:color w:val="2C2C2C"/>
        </w:rPr>
        <w:t>Results-driven NetSuite Project Manager and AI Functional Lead with 30+ years of ERP leadership and 50+ full-scale NetSuite end-to-end implementations across startups and Fortune 500 enterprises. Unique blend of PMP-certified program management, NetSuite Certified Consultant/Architect credentials, and hands-on expertise in NetSuite's emerging AI suite — including MCP Connector, AI-powered Bill Capture (Bill Pay Automation), Intelligent Close, and Advanced Revenue Management (ARM). Proven track record of delivering global implementations on time and on budget, rescuing distressed projects, and driving AI-enabled financial process transformation that generates measurable cost savings of $1M+. Fluent Spanish and Portuguese; international delivery experience across 12+ countries.</w:t>
      </w:r>
    </w:p>
    <w:p w14:paraId="474499C8" w14:textId="77777777" w:rsidR="00CD7FEA" w:rsidRDefault="00CD7FEA">
      <w:pPr>
        <w:spacing w:before="180"/>
      </w:pPr>
    </w:p>
    <w:p w14:paraId="2DCC5C55" w14:textId="77777777" w:rsidR="00CD7FEA" w:rsidRDefault="00FF12AB">
      <w:pPr>
        <w:pBdr>
          <w:bottom w:val="single" w:sz="12" w:space="4" w:color="17657A"/>
        </w:pBdr>
        <w:spacing w:before="220" w:after="60"/>
      </w:pPr>
      <w:r>
        <w:rPr>
          <w:b/>
          <w:bCs/>
          <w:color w:val="1F3864"/>
          <w:sz w:val="24"/>
          <w:szCs w:val="24"/>
        </w:rPr>
        <w:t>NETSUITE AI EXPERTISE — CORE DIFFERENTIATORS</w:t>
      </w:r>
    </w:p>
    <w:p w14:paraId="377FF0E1" w14:textId="77777777" w:rsidR="00CD7FEA" w:rsidRDefault="00FF12AB">
      <w:pPr>
        <w:pStyle w:val="ListParagraph"/>
        <w:numPr>
          <w:ilvl w:val="0"/>
          <w:numId w:val="2"/>
        </w:numPr>
        <w:shd w:val="clear" w:color="auto" w:fill="EAF4FB"/>
        <w:spacing w:before="40" w:after="40"/>
      </w:pPr>
      <w:r>
        <w:rPr>
          <w:b/>
          <w:bCs/>
          <w:color w:val="17657A"/>
        </w:rPr>
        <w:t>⚡ MCP Connector (Model Context Protocol): Architecting AI agent workflows using NetSuite's MCP integration layer, enabling LLM-driven automation of ERP tasks, data queries, and cross-system orchestration. Currently enrolled in Harvard Agentic AI program to deepen this practice.</w:t>
      </w:r>
    </w:p>
    <w:p w14:paraId="4248CADE" w14:textId="77777777" w:rsidR="00CD7FEA" w:rsidRDefault="00FF12AB">
      <w:pPr>
        <w:pStyle w:val="ListParagraph"/>
        <w:numPr>
          <w:ilvl w:val="0"/>
          <w:numId w:val="2"/>
        </w:numPr>
        <w:shd w:val="clear" w:color="auto" w:fill="EAF4FB"/>
        <w:spacing w:before="40" w:after="40"/>
      </w:pPr>
      <w:r>
        <w:rPr>
          <w:b/>
          <w:bCs/>
          <w:color w:val="17657A"/>
        </w:rPr>
        <w:t>⚡ AI Bill Capture / Bill Pay Automation: End-to-end implementation of NetSuite's AI-powered vendor bill capture — OCR ingestion, intelligent field extraction, exception handling workflows, and straight-through processing. Integrated with Zone AP automation and native NetSuite Bill Pay for touchless AP cycles.</w:t>
      </w:r>
    </w:p>
    <w:p w14:paraId="7D9B8C66" w14:textId="77777777" w:rsidR="00CD7FEA" w:rsidRDefault="00FF12AB">
      <w:pPr>
        <w:pStyle w:val="ListParagraph"/>
        <w:numPr>
          <w:ilvl w:val="0"/>
          <w:numId w:val="2"/>
        </w:numPr>
        <w:shd w:val="clear" w:color="auto" w:fill="EAF4FB"/>
        <w:spacing w:before="40" w:after="40"/>
      </w:pPr>
      <w:r>
        <w:rPr>
          <w:b/>
          <w:bCs/>
          <w:color w:val="17657A"/>
        </w:rPr>
        <w:t>⚡ Intelligent Close: Designed and led Intelligent Close rollouts that apply AI anomaly detection and automated reconciliation to compress period-end close timelines. Delivered measurable reduction in manual close tasks and faster financial reporting cycles for clients.</w:t>
      </w:r>
    </w:p>
    <w:p w14:paraId="53661885" w14:textId="77777777" w:rsidR="00CD7FEA" w:rsidRDefault="00FF12AB">
      <w:pPr>
        <w:pStyle w:val="ListParagraph"/>
        <w:numPr>
          <w:ilvl w:val="0"/>
          <w:numId w:val="2"/>
        </w:numPr>
        <w:shd w:val="clear" w:color="auto" w:fill="EAF4FB"/>
        <w:spacing w:before="40" w:after="40"/>
      </w:pPr>
      <w:r>
        <w:rPr>
          <w:b/>
          <w:bCs/>
          <w:color w:val="17657A"/>
        </w:rPr>
        <w:t>⚡ Advanced Revenue Management (ARM): Deep functional expertise in ARM module configuration — revenue arrangement templates, revenue element rules, multi-element arrangement allocation (SSP/VSOE), contract modification handling, and ASC 606/IFRS 15 compliance. Served as ARM Architect on Cognizant @ Veeam Software engagement.</w:t>
      </w:r>
    </w:p>
    <w:p w14:paraId="0EC77CB6" w14:textId="77777777" w:rsidR="00CD7FEA" w:rsidRDefault="00CD7FEA">
      <w:pPr>
        <w:spacing w:before="180"/>
      </w:pPr>
    </w:p>
    <w:p w14:paraId="16081628" w14:textId="77777777" w:rsidR="00CD7FEA" w:rsidRDefault="00FF12AB">
      <w:pPr>
        <w:pBdr>
          <w:bottom w:val="single" w:sz="12" w:space="4" w:color="17657A"/>
        </w:pBdr>
        <w:spacing w:before="220" w:after="60"/>
      </w:pPr>
      <w:r>
        <w:rPr>
          <w:b/>
          <w:bCs/>
          <w:color w:val="1F3864"/>
          <w:sz w:val="24"/>
          <w:szCs w:val="24"/>
        </w:rPr>
        <w:t>CORE COMPETENCIES &amp; TECHNOLOGY STACK</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CD7FEA" w14:paraId="4EFAF457" w14:textId="77777777">
        <w:tc>
          <w:tcPr>
            <w:tcW w:w="3120" w:type="dxa"/>
            <w:tcBorders>
              <w:top w:val="none" w:sz="0" w:space="0" w:color="FFFFFF"/>
              <w:left w:val="none" w:sz="0" w:space="0" w:color="FFFFFF"/>
              <w:bottom w:val="none" w:sz="0" w:space="0" w:color="FFFFFF"/>
              <w:right w:val="none" w:sz="0" w:space="0" w:color="FFFFFF"/>
            </w:tcBorders>
            <w:shd w:val="clear" w:color="auto" w:fill="D6E4F0"/>
            <w:tcMar>
              <w:top w:w="60" w:type="dxa"/>
              <w:left w:w="100" w:type="dxa"/>
              <w:bottom w:w="60" w:type="dxa"/>
              <w:right w:w="60" w:type="dxa"/>
            </w:tcMar>
          </w:tcPr>
          <w:p w14:paraId="4F46AD4F" w14:textId="77777777" w:rsidR="00CD7FEA" w:rsidRDefault="00FF12AB">
            <w:r>
              <w:rPr>
                <w:color w:val="2C2C2C"/>
                <w:sz w:val="18"/>
                <w:szCs w:val="18"/>
              </w:rPr>
              <w:t>NetSuite Implementation &amp; Architecture</w:t>
            </w:r>
          </w:p>
        </w:tc>
        <w:tc>
          <w:tcPr>
            <w:tcW w:w="3120" w:type="dxa"/>
            <w:tcBorders>
              <w:top w:val="none" w:sz="0" w:space="0" w:color="FFFFFF"/>
              <w:left w:val="none" w:sz="0" w:space="0" w:color="FFFFFF"/>
              <w:bottom w:val="none" w:sz="0" w:space="0" w:color="FFFFFF"/>
              <w:right w:val="none" w:sz="0" w:space="0" w:color="FFFFFF"/>
            </w:tcBorders>
            <w:shd w:val="clear" w:color="auto" w:fill="D6E4F0"/>
            <w:tcMar>
              <w:top w:w="60" w:type="dxa"/>
              <w:left w:w="100" w:type="dxa"/>
              <w:bottom w:w="60" w:type="dxa"/>
              <w:right w:w="60" w:type="dxa"/>
            </w:tcMar>
          </w:tcPr>
          <w:p w14:paraId="6573930D" w14:textId="77777777" w:rsidR="00CD7FEA" w:rsidRDefault="00FF12AB">
            <w:r>
              <w:rPr>
                <w:color w:val="2C2C2C"/>
                <w:sz w:val="18"/>
                <w:szCs w:val="18"/>
              </w:rPr>
              <w:t>NetSuite Administration &amp; Support</w:t>
            </w:r>
          </w:p>
        </w:tc>
        <w:tc>
          <w:tcPr>
            <w:tcW w:w="3120" w:type="dxa"/>
            <w:tcBorders>
              <w:top w:val="none" w:sz="0" w:space="0" w:color="FFFFFF"/>
              <w:left w:val="none" w:sz="0" w:space="0" w:color="FFFFFF"/>
              <w:bottom w:val="none" w:sz="0" w:space="0" w:color="FFFFFF"/>
              <w:right w:val="none" w:sz="0" w:space="0" w:color="FFFFFF"/>
            </w:tcBorders>
            <w:shd w:val="clear" w:color="auto" w:fill="D6E4F0"/>
            <w:tcMar>
              <w:top w:w="60" w:type="dxa"/>
              <w:left w:w="100" w:type="dxa"/>
              <w:bottom w:w="60" w:type="dxa"/>
              <w:right w:w="60" w:type="dxa"/>
            </w:tcMar>
          </w:tcPr>
          <w:p w14:paraId="1DDD5462" w14:textId="77777777" w:rsidR="00CD7FEA" w:rsidRDefault="00FF12AB">
            <w:r>
              <w:rPr>
                <w:color w:val="2C2C2C"/>
                <w:sz w:val="18"/>
                <w:szCs w:val="18"/>
              </w:rPr>
              <w:t>Data Migration Strategy &amp; Cutover Planning</w:t>
            </w:r>
          </w:p>
        </w:tc>
      </w:tr>
      <w:tr w:rsidR="00CD7FEA" w14:paraId="6FD8EA56" w14:textId="77777777">
        <w:tc>
          <w:tcPr>
            <w:tcW w:w="3120" w:type="dxa"/>
            <w:tcBorders>
              <w:top w:val="none" w:sz="0" w:space="0" w:color="FFFFFF"/>
              <w:left w:val="none" w:sz="0" w:space="0" w:color="FFFFFF"/>
              <w:bottom w:val="none" w:sz="0" w:space="0" w:color="FFFFFF"/>
              <w:right w:val="none" w:sz="0" w:space="0" w:color="FFFFFF"/>
            </w:tcBorders>
            <w:shd w:val="clear" w:color="auto" w:fill="F4F9FD"/>
            <w:tcMar>
              <w:top w:w="60" w:type="dxa"/>
              <w:left w:w="100" w:type="dxa"/>
              <w:bottom w:w="60" w:type="dxa"/>
              <w:right w:w="60" w:type="dxa"/>
            </w:tcMar>
          </w:tcPr>
          <w:p w14:paraId="0C7C850D" w14:textId="77777777" w:rsidR="00CD7FEA" w:rsidRDefault="00FF12AB">
            <w:r>
              <w:rPr>
                <w:color w:val="2C2C2C"/>
                <w:sz w:val="18"/>
                <w:szCs w:val="18"/>
              </w:rPr>
              <w:t>NetSuite AI: MCP, Bill Capture, Intelligent Close</w:t>
            </w:r>
          </w:p>
        </w:tc>
        <w:tc>
          <w:tcPr>
            <w:tcW w:w="3120" w:type="dxa"/>
            <w:tcBorders>
              <w:top w:val="none" w:sz="0" w:space="0" w:color="FFFFFF"/>
              <w:left w:val="none" w:sz="0" w:space="0" w:color="FFFFFF"/>
              <w:bottom w:val="none" w:sz="0" w:space="0" w:color="FFFFFF"/>
              <w:right w:val="none" w:sz="0" w:space="0" w:color="FFFFFF"/>
            </w:tcBorders>
            <w:shd w:val="clear" w:color="auto" w:fill="F4F9FD"/>
            <w:tcMar>
              <w:top w:w="60" w:type="dxa"/>
              <w:left w:w="100" w:type="dxa"/>
              <w:bottom w:w="60" w:type="dxa"/>
              <w:right w:w="60" w:type="dxa"/>
            </w:tcMar>
          </w:tcPr>
          <w:p w14:paraId="2008F63A" w14:textId="77777777" w:rsidR="00CD7FEA" w:rsidRDefault="00FF12AB">
            <w:r>
              <w:rPr>
                <w:color w:val="2C2C2C"/>
                <w:sz w:val="18"/>
                <w:szCs w:val="18"/>
              </w:rPr>
              <w:t>AP Automation (Zone, DocuPeak, NetSuite native)</w:t>
            </w:r>
          </w:p>
        </w:tc>
        <w:tc>
          <w:tcPr>
            <w:tcW w:w="3120" w:type="dxa"/>
            <w:tcBorders>
              <w:top w:val="none" w:sz="0" w:space="0" w:color="FFFFFF"/>
              <w:left w:val="none" w:sz="0" w:space="0" w:color="FFFFFF"/>
              <w:bottom w:val="none" w:sz="0" w:space="0" w:color="FFFFFF"/>
              <w:right w:val="none" w:sz="0" w:space="0" w:color="FFFFFF"/>
            </w:tcBorders>
            <w:shd w:val="clear" w:color="auto" w:fill="F4F9FD"/>
            <w:tcMar>
              <w:top w:w="60" w:type="dxa"/>
              <w:left w:w="100" w:type="dxa"/>
              <w:bottom w:w="60" w:type="dxa"/>
              <w:right w:w="60" w:type="dxa"/>
            </w:tcMar>
          </w:tcPr>
          <w:p w14:paraId="12DAD2E2" w14:textId="77777777" w:rsidR="00CD7FEA" w:rsidRDefault="00FF12AB">
            <w:r>
              <w:rPr>
                <w:color w:val="2C2C2C"/>
                <w:sz w:val="18"/>
                <w:szCs w:val="18"/>
              </w:rPr>
              <w:t>SIT / UAT Test Planning &amp; Execution</w:t>
            </w:r>
          </w:p>
        </w:tc>
      </w:tr>
      <w:tr w:rsidR="00CD7FEA" w14:paraId="554723FA" w14:textId="77777777">
        <w:tc>
          <w:tcPr>
            <w:tcW w:w="3120" w:type="dxa"/>
            <w:tcBorders>
              <w:top w:val="none" w:sz="0" w:space="0" w:color="FFFFFF"/>
              <w:left w:val="none" w:sz="0" w:space="0" w:color="FFFFFF"/>
              <w:bottom w:val="none" w:sz="0" w:space="0" w:color="FFFFFF"/>
              <w:right w:val="none" w:sz="0" w:space="0" w:color="FFFFFF"/>
            </w:tcBorders>
            <w:shd w:val="clear" w:color="auto" w:fill="D6E4F0"/>
            <w:tcMar>
              <w:top w:w="60" w:type="dxa"/>
              <w:left w:w="100" w:type="dxa"/>
              <w:bottom w:w="60" w:type="dxa"/>
              <w:right w:w="60" w:type="dxa"/>
            </w:tcMar>
          </w:tcPr>
          <w:p w14:paraId="6FA2D4F5" w14:textId="77777777" w:rsidR="00CD7FEA" w:rsidRDefault="00FF12AB">
            <w:r>
              <w:rPr>
                <w:color w:val="2C2C2C"/>
                <w:sz w:val="18"/>
                <w:szCs w:val="18"/>
              </w:rPr>
              <w:t>ARM / Rev Rec (ASC 606 / IFRS 15)</w:t>
            </w:r>
          </w:p>
        </w:tc>
        <w:tc>
          <w:tcPr>
            <w:tcW w:w="3120" w:type="dxa"/>
            <w:tcBorders>
              <w:top w:val="none" w:sz="0" w:space="0" w:color="FFFFFF"/>
              <w:left w:val="none" w:sz="0" w:space="0" w:color="FFFFFF"/>
              <w:bottom w:val="none" w:sz="0" w:space="0" w:color="FFFFFF"/>
              <w:right w:val="none" w:sz="0" w:space="0" w:color="FFFFFF"/>
            </w:tcBorders>
            <w:shd w:val="clear" w:color="auto" w:fill="D6E4F0"/>
            <w:tcMar>
              <w:top w:w="60" w:type="dxa"/>
              <w:left w:w="100" w:type="dxa"/>
              <w:bottom w:w="60" w:type="dxa"/>
              <w:right w:w="60" w:type="dxa"/>
            </w:tcMar>
          </w:tcPr>
          <w:p w14:paraId="54D0B49D" w14:textId="77777777" w:rsidR="00CD7FEA" w:rsidRDefault="00FF12AB">
            <w:r>
              <w:rPr>
                <w:color w:val="2C2C2C"/>
                <w:sz w:val="18"/>
                <w:szCs w:val="18"/>
              </w:rPr>
              <w:t>Salesforce / NetSuite Integration (Boomi, Celigo)</w:t>
            </w:r>
          </w:p>
        </w:tc>
        <w:tc>
          <w:tcPr>
            <w:tcW w:w="3120" w:type="dxa"/>
            <w:tcBorders>
              <w:top w:val="none" w:sz="0" w:space="0" w:color="FFFFFF"/>
              <w:left w:val="none" w:sz="0" w:space="0" w:color="FFFFFF"/>
              <w:bottom w:val="none" w:sz="0" w:space="0" w:color="FFFFFF"/>
              <w:right w:val="none" w:sz="0" w:space="0" w:color="FFFFFF"/>
            </w:tcBorders>
            <w:shd w:val="clear" w:color="auto" w:fill="D6E4F0"/>
            <w:tcMar>
              <w:top w:w="60" w:type="dxa"/>
              <w:left w:w="100" w:type="dxa"/>
              <w:bottom w:w="60" w:type="dxa"/>
              <w:right w:w="60" w:type="dxa"/>
            </w:tcMar>
          </w:tcPr>
          <w:p w14:paraId="65ADBD61" w14:textId="77777777" w:rsidR="00CD7FEA" w:rsidRDefault="00FF12AB">
            <w:r>
              <w:rPr>
                <w:color w:val="2C2C2C"/>
                <w:sz w:val="18"/>
                <w:szCs w:val="18"/>
              </w:rPr>
              <w:t>PMO Development &amp; Governance</w:t>
            </w:r>
          </w:p>
        </w:tc>
      </w:tr>
      <w:tr w:rsidR="00CD7FEA" w14:paraId="041D95BD" w14:textId="77777777">
        <w:tc>
          <w:tcPr>
            <w:tcW w:w="3120" w:type="dxa"/>
            <w:tcBorders>
              <w:top w:val="none" w:sz="0" w:space="0" w:color="FFFFFF"/>
              <w:left w:val="none" w:sz="0" w:space="0" w:color="FFFFFF"/>
              <w:bottom w:val="none" w:sz="0" w:space="0" w:color="FFFFFF"/>
              <w:right w:val="none" w:sz="0" w:space="0" w:color="FFFFFF"/>
            </w:tcBorders>
            <w:shd w:val="clear" w:color="auto" w:fill="F4F9FD"/>
            <w:tcMar>
              <w:top w:w="60" w:type="dxa"/>
              <w:left w:w="100" w:type="dxa"/>
              <w:bottom w:w="60" w:type="dxa"/>
              <w:right w:w="60" w:type="dxa"/>
            </w:tcMar>
          </w:tcPr>
          <w:p w14:paraId="253C23AF" w14:textId="77777777" w:rsidR="00CD7FEA" w:rsidRDefault="00FF12AB">
            <w:r>
              <w:rPr>
                <w:color w:val="2C2C2C"/>
                <w:sz w:val="18"/>
                <w:szCs w:val="18"/>
              </w:rPr>
              <w:t>Project Management (PMP, CSM, Agile/Waterfall)</w:t>
            </w:r>
          </w:p>
        </w:tc>
        <w:tc>
          <w:tcPr>
            <w:tcW w:w="3120" w:type="dxa"/>
            <w:tcBorders>
              <w:top w:val="none" w:sz="0" w:space="0" w:color="FFFFFF"/>
              <w:left w:val="none" w:sz="0" w:space="0" w:color="FFFFFF"/>
              <w:bottom w:val="none" w:sz="0" w:space="0" w:color="FFFFFF"/>
              <w:right w:val="none" w:sz="0" w:space="0" w:color="FFFFFF"/>
            </w:tcBorders>
            <w:shd w:val="clear" w:color="auto" w:fill="F4F9FD"/>
            <w:tcMar>
              <w:top w:w="60" w:type="dxa"/>
              <w:left w:w="100" w:type="dxa"/>
              <w:bottom w:w="60" w:type="dxa"/>
              <w:right w:w="60" w:type="dxa"/>
            </w:tcMar>
          </w:tcPr>
          <w:p w14:paraId="0F31BFB4" w14:textId="77777777" w:rsidR="00CD7FEA" w:rsidRDefault="00FF12AB">
            <w:r>
              <w:rPr>
                <w:color w:val="2C2C2C"/>
                <w:sz w:val="18"/>
                <w:szCs w:val="18"/>
              </w:rPr>
              <w:t>Multi-Book, Intercompany &amp; Global Consolidation</w:t>
            </w:r>
          </w:p>
        </w:tc>
        <w:tc>
          <w:tcPr>
            <w:tcW w:w="3120" w:type="dxa"/>
            <w:tcBorders>
              <w:top w:val="none" w:sz="0" w:space="0" w:color="FFFFFF"/>
              <w:left w:val="none" w:sz="0" w:space="0" w:color="FFFFFF"/>
              <w:bottom w:val="none" w:sz="0" w:space="0" w:color="FFFFFF"/>
              <w:right w:val="none" w:sz="0" w:space="0" w:color="FFFFFF"/>
            </w:tcBorders>
            <w:shd w:val="clear" w:color="auto" w:fill="F4F9FD"/>
            <w:tcMar>
              <w:top w:w="60" w:type="dxa"/>
              <w:left w:w="100" w:type="dxa"/>
              <w:bottom w:w="60" w:type="dxa"/>
              <w:right w:w="60" w:type="dxa"/>
            </w:tcMar>
          </w:tcPr>
          <w:p w14:paraId="029408AD" w14:textId="77777777" w:rsidR="00CD7FEA" w:rsidRDefault="00FF12AB">
            <w:r>
              <w:rPr>
                <w:color w:val="2C2C2C"/>
                <w:sz w:val="18"/>
                <w:szCs w:val="18"/>
              </w:rPr>
              <w:t>ERP Financials, Supply Chain, Manufacturing</w:t>
            </w:r>
          </w:p>
        </w:tc>
      </w:tr>
    </w:tbl>
    <w:p w14:paraId="7E0632AC" w14:textId="77777777" w:rsidR="00CD7FEA" w:rsidRDefault="00CD7FEA">
      <w:pPr>
        <w:spacing w:before="180"/>
      </w:pPr>
    </w:p>
    <w:p w14:paraId="4FBC7E7B" w14:textId="77777777" w:rsidR="00690E00" w:rsidRDefault="00690E00">
      <w:pPr>
        <w:spacing w:before="180"/>
      </w:pPr>
    </w:p>
    <w:p w14:paraId="4ED2FE77" w14:textId="77777777" w:rsidR="00CD7FEA" w:rsidRDefault="00FF12AB">
      <w:pPr>
        <w:pBdr>
          <w:bottom w:val="single" w:sz="12" w:space="4" w:color="17657A"/>
        </w:pBdr>
        <w:spacing w:before="220" w:after="60"/>
      </w:pPr>
      <w:r>
        <w:rPr>
          <w:b/>
          <w:bCs/>
          <w:color w:val="1F3864"/>
          <w:sz w:val="24"/>
          <w:szCs w:val="24"/>
        </w:rPr>
        <w:lastRenderedPageBreak/>
        <w:t>PROFESSIONAL EXPERIENCE</w:t>
      </w:r>
    </w:p>
    <w:p w14:paraId="0F78EDE1" w14:textId="77777777" w:rsidR="00CD7FEA" w:rsidRDefault="00FF12AB">
      <w:pPr>
        <w:spacing w:before="160" w:after="30"/>
      </w:pPr>
      <w:r>
        <w:rPr>
          <w:b/>
          <w:bCs/>
          <w:color w:val="1F3864"/>
          <w:sz w:val="21"/>
          <w:szCs w:val="21"/>
        </w:rPr>
        <w:t>DigitalCloudERP (Independent Practice)</w:t>
      </w:r>
      <w:r>
        <w:rPr>
          <w:color w:val="555555"/>
          <w:sz w:val="21"/>
          <w:szCs w:val="21"/>
        </w:rPr>
        <w:t xml:space="preserve">  |  </w:t>
      </w:r>
      <w:r>
        <w:rPr>
          <w:b/>
          <w:bCs/>
          <w:color w:val="17657A"/>
          <w:sz w:val="21"/>
          <w:szCs w:val="21"/>
        </w:rPr>
        <w:t>Principal / Owner — NetSuite PM &amp; AI Functional Lead</w:t>
      </w:r>
      <w:r>
        <w:rPr>
          <w:i/>
          <w:iCs/>
          <w:color w:val="555555"/>
        </w:rPr>
        <w:t xml:space="preserve">  |  2017 – Present</w:t>
      </w:r>
    </w:p>
    <w:p w14:paraId="2D4A91A1" w14:textId="77777777" w:rsidR="00CD7FEA" w:rsidRDefault="00FF12AB">
      <w:pPr>
        <w:pStyle w:val="ListParagraph"/>
        <w:numPr>
          <w:ilvl w:val="0"/>
          <w:numId w:val="2"/>
        </w:numPr>
        <w:spacing w:before="40" w:after="40"/>
      </w:pPr>
      <w:r>
        <w:rPr>
          <w:color w:val="2C2C2C"/>
        </w:rPr>
        <w:t>Currently engaged as NetSuite AI SME on multiple concurrent client projects, with focus on MCP Connector, AI Bill Capture, Intelligent Close, ARM, Intercompany, Advanced Tax, and Fixed Assets (FAM) modules.</w:t>
      </w:r>
    </w:p>
    <w:p w14:paraId="20C18C81" w14:textId="77777777" w:rsidR="00CD7FEA" w:rsidRDefault="00FF12AB">
      <w:pPr>
        <w:pStyle w:val="ListParagraph"/>
        <w:numPr>
          <w:ilvl w:val="0"/>
          <w:numId w:val="2"/>
        </w:numPr>
        <w:spacing w:before="40" w:after="40"/>
      </w:pPr>
      <w:r>
        <w:rPr>
          <w:color w:val="2C2C2C"/>
        </w:rPr>
        <w:t>Program Manager and Rev Rec Architect on Salesforce-to-NetSuite integration; led ARM module design, revenue accounting, SIT/UAT, and cutover planning.</w:t>
      </w:r>
    </w:p>
    <w:p w14:paraId="3C38017D" w14:textId="77777777" w:rsidR="00CD7FEA" w:rsidRDefault="00FF12AB">
      <w:pPr>
        <w:pStyle w:val="ListParagraph"/>
        <w:numPr>
          <w:ilvl w:val="0"/>
          <w:numId w:val="2"/>
        </w:numPr>
        <w:spacing w:before="40" w:after="40"/>
      </w:pPr>
      <w:r>
        <w:rPr>
          <w:color w:val="2C2C2C"/>
        </w:rPr>
        <w:t>NetSuite Administrator and Functional Consultant across Manufacturing, Healthcare/Distribution, Casino/Resort, and Construction sectors — realizing 10–20% operational cost savings per engagement.</w:t>
      </w:r>
    </w:p>
    <w:p w14:paraId="4B9DDCF8" w14:textId="77777777" w:rsidR="00CD7FEA" w:rsidRDefault="00FF12AB">
      <w:pPr>
        <w:pStyle w:val="ListParagraph"/>
        <w:numPr>
          <w:ilvl w:val="0"/>
          <w:numId w:val="2"/>
        </w:numPr>
        <w:spacing w:before="40" w:after="40"/>
      </w:pPr>
      <w:r>
        <w:rPr>
          <w:color w:val="2C2C2C"/>
        </w:rPr>
        <w:t>Designed and architected full Purchase-to-Pay, Record-to-Report, and Order-to-Cash process frameworks including AP automation with Zone.</w:t>
      </w:r>
    </w:p>
    <w:p w14:paraId="0232F7A8" w14:textId="77777777" w:rsidR="00CD7FEA" w:rsidRDefault="00FF12AB">
      <w:pPr>
        <w:pStyle w:val="ListParagraph"/>
        <w:numPr>
          <w:ilvl w:val="0"/>
          <w:numId w:val="2"/>
        </w:numPr>
        <w:spacing w:before="40" w:after="40"/>
      </w:pPr>
      <w:r>
        <w:rPr>
          <w:color w:val="2C2C2C"/>
        </w:rPr>
        <w:t>Implemented retail schema integrations (Shopify, POS systems, e-Commerce) using MS Azure and GitHub DevOps pipelines.</w:t>
      </w:r>
    </w:p>
    <w:p w14:paraId="7853882C" w14:textId="77777777" w:rsidR="00CD7FEA" w:rsidRDefault="00FF12AB">
      <w:pPr>
        <w:pStyle w:val="ListParagraph"/>
        <w:numPr>
          <w:ilvl w:val="0"/>
          <w:numId w:val="2"/>
        </w:numPr>
        <w:spacing w:before="40" w:after="40"/>
      </w:pPr>
      <w:r>
        <w:rPr>
          <w:color w:val="2C2C2C"/>
        </w:rPr>
        <w:t>Active participant in Google Cognizant-sponsored Agentic AI courses; Harvard Agentic AI program in progress (March 2026).</w:t>
      </w:r>
    </w:p>
    <w:p w14:paraId="379BFD45" w14:textId="77777777" w:rsidR="00CD7FEA" w:rsidRDefault="00FF12AB">
      <w:pPr>
        <w:spacing w:before="160" w:after="30"/>
      </w:pPr>
      <w:r>
        <w:rPr>
          <w:b/>
          <w:bCs/>
          <w:color w:val="1F3864"/>
          <w:sz w:val="21"/>
          <w:szCs w:val="21"/>
        </w:rPr>
        <w:t>Cognizant @ Veeam Software</w:t>
      </w:r>
      <w:r>
        <w:rPr>
          <w:color w:val="555555"/>
          <w:sz w:val="21"/>
          <w:szCs w:val="21"/>
        </w:rPr>
        <w:t xml:space="preserve">  |  </w:t>
      </w:r>
      <w:r>
        <w:rPr>
          <w:b/>
          <w:bCs/>
          <w:color w:val="17657A"/>
          <w:sz w:val="21"/>
          <w:szCs w:val="21"/>
        </w:rPr>
        <w:t>Program Manager / ARM &amp; Rev Rec Architect</w:t>
      </w:r>
      <w:r>
        <w:rPr>
          <w:i/>
          <w:iCs/>
          <w:color w:val="555555"/>
        </w:rPr>
        <w:t xml:space="preserve">  |  Dec 2024 – Jun 2025</w:t>
      </w:r>
    </w:p>
    <w:p w14:paraId="764FFF3A" w14:textId="77777777" w:rsidR="00CD7FEA" w:rsidRDefault="00FF12AB">
      <w:pPr>
        <w:pStyle w:val="ListParagraph"/>
        <w:numPr>
          <w:ilvl w:val="0"/>
          <w:numId w:val="2"/>
        </w:numPr>
        <w:spacing w:before="40" w:after="40"/>
      </w:pPr>
      <w:r>
        <w:rPr>
          <w:color w:val="2C2C2C"/>
        </w:rPr>
        <w:t>Sole accountable lead for all NetSuite Advanced Revenue Management (ARM) deliverables on a complex SaaS/subscription revenue program.</w:t>
      </w:r>
    </w:p>
    <w:p w14:paraId="75FF58FD" w14:textId="77777777" w:rsidR="00CD7FEA" w:rsidRDefault="00FF12AB">
      <w:pPr>
        <w:pStyle w:val="ListParagraph"/>
        <w:numPr>
          <w:ilvl w:val="0"/>
          <w:numId w:val="2"/>
        </w:numPr>
        <w:spacing w:before="40" w:after="40"/>
      </w:pPr>
      <w:r>
        <w:rPr>
          <w:color w:val="2C2C2C"/>
        </w:rPr>
        <w:t>Designed revenue arrangement templates, revenue element rules, multi-element allocation (SSP), and contract modification handling to achieve full ASC 606 compliance.</w:t>
      </w:r>
    </w:p>
    <w:p w14:paraId="6005EB1A" w14:textId="77777777" w:rsidR="00CD7FEA" w:rsidRDefault="00FF12AB">
      <w:pPr>
        <w:pStyle w:val="ListParagraph"/>
        <w:numPr>
          <w:ilvl w:val="0"/>
          <w:numId w:val="2"/>
        </w:numPr>
        <w:spacing w:before="40" w:after="40"/>
      </w:pPr>
      <w:r>
        <w:rPr>
          <w:color w:val="2C2C2C"/>
        </w:rPr>
        <w:t>Managed integration between Salesforce CRM and NetSuite ARM for automated revenue schedule generation.</w:t>
      </w:r>
    </w:p>
    <w:p w14:paraId="5E1934C3" w14:textId="77777777" w:rsidR="00CD7FEA" w:rsidRDefault="00FF12AB">
      <w:pPr>
        <w:spacing w:before="160" w:after="30"/>
      </w:pPr>
      <w:r>
        <w:rPr>
          <w:b/>
          <w:bCs/>
          <w:color w:val="1F3864"/>
          <w:sz w:val="21"/>
          <w:szCs w:val="21"/>
        </w:rPr>
        <w:t>Cognizant @ Chumash Enterprises</w:t>
      </w:r>
      <w:r>
        <w:rPr>
          <w:color w:val="555555"/>
          <w:sz w:val="21"/>
          <w:szCs w:val="21"/>
        </w:rPr>
        <w:t xml:space="preserve">  |  </w:t>
      </w:r>
      <w:r>
        <w:rPr>
          <w:b/>
          <w:bCs/>
          <w:color w:val="17657A"/>
          <w:sz w:val="21"/>
          <w:szCs w:val="21"/>
        </w:rPr>
        <w:t>Finance Lead / SME &amp; Chart of Accounts Redesign</w:t>
      </w:r>
      <w:r>
        <w:rPr>
          <w:i/>
          <w:iCs/>
          <w:color w:val="555555"/>
        </w:rPr>
        <w:t xml:space="preserve">  |  Jun – Dec 2024</w:t>
      </w:r>
    </w:p>
    <w:p w14:paraId="080A0166" w14:textId="77777777" w:rsidR="00CD7FEA" w:rsidRDefault="00FF12AB">
      <w:pPr>
        <w:pStyle w:val="ListParagraph"/>
        <w:numPr>
          <w:ilvl w:val="0"/>
          <w:numId w:val="2"/>
        </w:numPr>
        <w:shd w:val="clear" w:color="auto" w:fill="EAF4FB"/>
        <w:spacing w:before="40" w:after="40"/>
      </w:pPr>
      <w:r>
        <w:rPr>
          <w:b/>
          <w:bCs/>
          <w:color w:val="17657A"/>
        </w:rPr>
        <w:t>⚡ Implementation of AI-driven financial processes including Intelligent Close and automated reconciliation workflows — delivered $1M+ in annual cost savings.</w:t>
      </w:r>
    </w:p>
    <w:p w14:paraId="02E45065" w14:textId="77777777" w:rsidR="00CD7FEA" w:rsidRDefault="00FF12AB">
      <w:pPr>
        <w:pStyle w:val="ListParagraph"/>
        <w:numPr>
          <w:ilvl w:val="0"/>
          <w:numId w:val="2"/>
        </w:numPr>
        <w:spacing w:before="40" w:after="40"/>
      </w:pPr>
      <w:r>
        <w:rPr>
          <w:color w:val="2C2C2C"/>
        </w:rPr>
        <w:t>Completed full redesign of Chart of Accounts to align NetSuite structure with enterprise reporting requirements.</w:t>
      </w:r>
    </w:p>
    <w:p w14:paraId="0BECD7DC" w14:textId="77777777" w:rsidR="00CD7FEA" w:rsidRDefault="00FF12AB">
      <w:pPr>
        <w:spacing w:before="160" w:after="30"/>
      </w:pPr>
      <w:r>
        <w:rPr>
          <w:b/>
          <w:bCs/>
          <w:color w:val="1F3864"/>
          <w:sz w:val="21"/>
          <w:szCs w:val="21"/>
        </w:rPr>
        <w:t>Miami Beef — Miami, FL</w:t>
      </w:r>
      <w:r>
        <w:rPr>
          <w:color w:val="555555"/>
          <w:sz w:val="21"/>
          <w:szCs w:val="21"/>
        </w:rPr>
        <w:t xml:space="preserve">  |  </w:t>
      </w:r>
      <w:r>
        <w:rPr>
          <w:b/>
          <w:bCs/>
          <w:color w:val="17657A"/>
          <w:sz w:val="21"/>
          <w:szCs w:val="21"/>
        </w:rPr>
        <w:t>Director of Innovation</w:t>
      </w:r>
      <w:r>
        <w:rPr>
          <w:i/>
          <w:iCs/>
          <w:color w:val="555555"/>
        </w:rPr>
        <w:t xml:space="preserve">  |  Nov 2023 – May 2024</w:t>
      </w:r>
    </w:p>
    <w:p w14:paraId="1821CA00" w14:textId="77777777" w:rsidR="00CD7FEA" w:rsidRDefault="00FF12AB">
      <w:pPr>
        <w:pStyle w:val="ListParagraph"/>
        <w:numPr>
          <w:ilvl w:val="0"/>
          <w:numId w:val="2"/>
        </w:numPr>
        <w:spacing w:before="40" w:after="40"/>
      </w:pPr>
      <w:r>
        <w:rPr>
          <w:color w:val="2C2C2C"/>
        </w:rPr>
        <w:t>Established and automated financial, supply chain, and manufacturing processes for $80M company with 50% annual growth.</w:t>
      </w:r>
    </w:p>
    <w:p w14:paraId="634F1983" w14:textId="77777777" w:rsidR="00CD7FEA" w:rsidRDefault="00FF12AB">
      <w:pPr>
        <w:pStyle w:val="ListParagraph"/>
        <w:numPr>
          <w:ilvl w:val="0"/>
          <w:numId w:val="2"/>
        </w:numPr>
        <w:spacing w:before="40" w:after="40"/>
      </w:pPr>
      <w:r>
        <w:rPr>
          <w:color w:val="2C2C2C"/>
        </w:rPr>
        <w:t>Integrated NetSuite to Zone (AP automation), ParityFactory (shop-floor MES), Grace Blood EDI, and additional boundary systems.</w:t>
      </w:r>
    </w:p>
    <w:p w14:paraId="6C929808" w14:textId="77777777" w:rsidR="00CD7FEA" w:rsidRDefault="00FF12AB">
      <w:pPr>
        <w:pStyle w:val="ListParagraph"/>
        <w:numPr>
          <w:ilvl w:val="0"/>
          <w:numId w:val="2"/>
        </w:numPr>
        <w:spacing w:before="40" w:after="40"/>
      </w:pPr>
      <w:r>
        <w:rPr>
          <w:color w:val="2C2C2C"/>
        </w:rPr>
        <w:t>Designed month-end close, intercompany reporting/eliminations, and full manufacturing Work Order-to-Fulfillment workflow.</w:t>
      </w:r>
    </w:p>
    <w:p w14:paraId="4EDF608B" w14:textId="77777777" w:rsidR="00CD7FEA" w:rsidRDefault="00FF12AB">
      <w:pPr>
        <w:spacing w:before="160" w:after="30"/>
      </w:pPr>
      <w:r>
        <w:rPr>
          <w:b/>
          <w:bCs/>
          <w:color w:val="1F3864"/>
          <w:sz w:val="21"/>
          <w:szCs w:val="21"/>
        </w:rPr>
        <w:t>WM Partners — Aventura, FL</w:t>
      </w:r>
      <w:r>
        <w:rPr>
          <w:color w:val="555555"/>
          <w:sz w:val="21"/>
          <w:szCs w:val="21"/>
        </w:rPr>
        <w:t xml:space="preserve">  |  </w:t>
      </w:r>
      <w:r>
        <w:rPr>
          <w:b/>
          <w:bCs/>
          <w:color w:val="17657A"/>
          <w:sz w:val="21"/>
          <w:szCs w:val="21"/>
        </w:rPr>
        <w:t>Director, NetSuite ERP &amp; eCommerce</w:t>
      </w:r>
      <w:r>
        <w:rPr>
          <w:i/>
          <w:iCs/>
          <w:color w:val="555555"/>
        </w:rPr>
        <w:t xml:space="preserve">  |  Sep 2022 – Oct 2023</w:t>
      </w:r>
    </w:p>
    <w:p w14:paraId="6A87953A" w14:textId="77777777" w:rsidR="00CD7FEA" w:rsidRDefault="00FF12AB">
      <w:pPr>
        <w:pStyle w:val="ListParagraph"/>
        <w:numPr>
          <w:ilvl w:val="0"/>
          <w:numId w:val="2"/>
        </w:numPr>
        <w:spacing w:before="40" w:after="40"/>
      </w:pPr>
      <w:r>
        <w:rPr>
          <w:color w:val="2C2C2C"/>
        </w:rPr>
        <w:t>Led merger of four CPG companies onto a unified NetSuite platform — managing planning, staffing, and contract negotiation.</w:t>
      </w:r>
    </w:p>
    <w:p w14:paraId="6E74BF03" w14:textId="77777777" w:rsidR="00CD7FEA" w:rsidRDefault="00FF12AB">
      <w:pPr>
        <w:pStyle w:val="ListParagraph"/>
        <w:numPr>
          <w:ilvl w:val="0"/>
          <w:numId w:val="2"/>
        </w:numPr>
        <w:spacing w:before="40" w:after="40"/>
      </w:pPr>
      <w:r>
        <w:rPr>
          <w:color w:val="2C2C2C"/>
        </w:rPr>
        <w:t>Negotiated vendor contract yielding $400K+ in annual license cost savings.</w:t>
      </w:r>
    </w:p>
    <w:p w14:paraId="0FD0DA57" w14:textId="77777777" w:rsidR="00CD7FEA" w:rsidRDefault="00FF12AB">
      <w:pPr>
        <w:pStyle w:val="ListParagraph"/>
        <w:numPr>
          <w:ilvl w:val="0"/>
          <w:numId w:val="2"/>
        </w:numPr>
        <w:spacing w:before="40" w:after="40"/>
      </w:pPr>
      <w:r>
        <w:rPr>
          <w:color w:val="2C2C2C"/>
        </w:rPr>
        <w:t>Built DTC Shopify architecture and managed Amazon 3P-to-1P transition; created company-wide PMO governance structure.</w:t>
      </w:r>
    </w:p>
    <w:p w14:paraId="5A550602" w14:textId="77777777" w:rsidR="00CD7FEA" w:rsidRDefault="00FF12AB">
      <w:pPr>
        <w:spacing w:before="160" w:after="30"/>
      </w:pPr>
      <w:r>
        <w:rPr>
          <w:b/>
          <w:bCs/>
          <w:color w:val="1F3864"/>
          <w:sz w:val="21"/>
          <w:szCs w:val="21"/>
        </w:rPr>
        <w:t>Plative</w:t>
      </w:r>
      <w:r>
        <w:rPr>
          <w:color w:val="555555"/>
          <w:sz w:val="21"/>
          <w:szCs w:val="21"/>
        </w:rPr>
        <w:t xml:space="preserve">  |  </w:t>
      </w:r>
      <w:r>
        <w:rPr>
          <w:b/>
          <w:bCs/>
          <w:color w:val="17657A"/>
          <w:sz w:val="21"/>
          <w:szCs w:val="21"/>
        </w:rPr>
        <w:t>Senior Project Manager</w:t>
      </w:r>
      <w:r>
        <w:rPr>
          <w:i/>
          <w:iCs/>
          <w:color w:val="555555"/>
        </w:rPr>
        <w:t xml:space="preserve">  |  Nov 2021 – Sep 2022</w:t>
      </w:r>
    </w:p>
    <w:p w14:paraId="0AD462BB" w14:textId="77777777" w:rsidR="00CD7FEA" w:rsidRDefault="00FF12AB">
      <w:pPr>
        <w:pStyle w:val="ListParagraph"/>
        <w:numPr>
          <w:ilvl w:val="0"/>
          <w:numId w:val="2"/>
        </w:numPr>
        <w:spacing w:before="40" w:after="40"/>
      </w:pPr>
      <w:r>
        <w:rPr>
          <w:color w:val="2C2C2C"/>
        </w:rPr>
        <w:t>Managed four simultaneous NetSuite go-lives on a single date (September 1, 2022) across Manufacturing/Distribution clients.</w:t>
      </w:r>
    </w:p>
    <w:p w14:paraId="10DC57E9" w14:textId="77777777" w:rsidR="00CD7FEA" w:rsidRDefault="00FF12AB">
      <w:pPr>
        <w:pStyle w:val="ListParagraph"/>
        <w:numPr>
          <w:ilvl w:val="0"/>
          <w:numId w:val="2"/>
        </w:numPr>
        <w:spacing w:before="40" w:after="40"/>
      </w:pPr>
      <w:r>
        <w:rPr>
          <w:color w:val="2C2C2C"/>
        </w:rPr>
        <w:t>Developed project kickoff decks, UAT governance frameworks, and client budget delivery cadences.</w:t>
      </w:r>
    </w:p>
    <w:p w14:paraId="70252D0E" w14:textId="77777777" w:rsidR="00CD7FEA" w:rsidRDefault="00FF12AB">
      <w:pPr>
        <w:spacing w:before="160" w:after="30"/>
      </w:pPr>
      <w:r>
        <w:rPr>
          <w:b/>
          <w:bCs/>
          <w:color w:val="1F3864"/>
          <w:sz w:val="21"/>
          <w:szCs w:val="21"/>
        </w:rPr>
        <w:t>EY @ Thycotic Centrify</w:t>
      </w:r>
      <w:r>
        <w:rPr>
          <w:color w:val="555555"/>
          <w:sz w:val="21"/>
          <w:szCs w:val="21"/>
        </w:rPr>
        <w:t xml:space="preserve">  |  </w:t>
      </w:r>
      <w:r>
        <w:rPr>
          <w:b/>
          <w:bCs/>
          <w:color w:val="17657A"/>
          <w:sz w:val="21"/>
          <w:szCs w:val="21"/>
        </w:rPr>
        <w:t>Manager, NetSuite Implementation &amp; Cloud Integration Lead</w:t>
      </w:r>
      <w:r>
        <w:rPr>
          <w:i/>
          <w:iCs/>
          <w:color w:val="555555"/>
        </w:rPr>
        <w:t xml:space="preserve">  |  May 2021 – Nov 2021</w:t>
      </w:r>
    </w:p>
    <w:p w14:paraId="5D3E60C1" w14:textId="77777777" w:rsidR="00CD7FEA" w:rsidRDefault="00FF12AB">
      <w:pPr>
        <w:pStyle w:val="ListParagraph"/>
        <w:numPr>
          <w:ilvl w:val="0"/>
          <w:numId w:val="2"/>
        </w:numPr>
        <w:spacing w:before="40" w:after="40"/>
      </w:pPr>
      <w:r>
        <w:rPr>
          <w:color w:val="2C2C2C"/>
        </w:rPr>
        <w:t>Led $10M integration program to merge two cybersecurity software companies onto NetSuite.</w:t>
      </w:r>
    </w:p>
    <w:p w14:paraId="3D12B0E4" w14:textId="77777777" w:rsidR="00CD7FEA" w:rsidRDefault="00FF12AB">
      <w:pPr>
        <w:pStyle w:val="ListParagraph"/>
        <w:numPr>
          <w:ilvl w:val="0"/>
          <w:numId w:val="2"/>
        </w:numPr>
        <w:spacing w:before="40" w:after="40"/>
      </w:pPr>
      <w:r>
        <w:rPr>
          <w:color w:val="2C2C2C"/>
        </w:rPr>
        <w:t>Architected Salesforce-to-NetSuite integration via Dell Boomi and NetSuite-to-YayPay via standard connector.</w:t>
      </w:r>
    </w:p>
    <w:p w14:paraId="1119006F" w14:textId="77777777" w:rsidR="00CD7FEA" w:rsidRDefault="00FF12AB">
      <w:pPr>
        <w:spacing w:before="160" w:after="30"/>
      </w:pPr>
      <w:r>
        <w:rPr>
          <w:b/>
          <w:bCs/>
          <w:color w:val="1F3864"/>
          <w:sz w:val="21"/>
          <w:szCs w:val="21"/>
        </w:rPr>
        <w:t>Intermex Wire Transfer — Miami, FL</w:t>
      </w:r>
      <w:r>
        <w:rPr>
          <w:color w:val="555555"/>
          <w:sz w:val="21"/>
          <w:szCs w:val="21"/>
        </w:rPr>
        <w:t xml:space="preserve">  |  </w:t>
      </w:r>
      <w:r>
        <w:rPr>
          <w:b/>
          <w:bCs/>
          <w:color w:val="17657A"/>
          <w:sz w:val="21"/>
          <w:szCs w:val="21"/>
        </w:rPr>
        <w:t>Global Program Manager</w:t>
      </w:r>
      <w:r>
        <w:rPr>
          <w:i/>
          <w:iCs/>
          <w:color w:val="555555"/>
        </w:rPr>
        <w:t xml:space="preserve">  |  May 2020 – May 2021</w:t>
      </w:r>
    </w:p>
    <w:p w14:paraId="0732617E" w14:textId="77777777" w:rsidR="00CD7FEA" w:rsidRDefault="00FF12AB">
      <w:pPr>
        <w:pStyle w:val="ListParagraph"/>
        <w:numPr>
          <w:ilvl w:val="0"/>
          <w:numId w:val="2"/>
        </w:numPr>
        <w:spacing w:before="40" w:after="40"/>
      </w:pPr>
      <w:r>
        <w:rPr>
          <w:color w:val="2C2C2C"/>
        </w:rPr>
        <w:t>Implemented NetSuite Financials/Projects in US, Canada, Mexico, and Guatemala.</w:t>
      </w:r>
    </w:p>
    <w:p w14:paraId="32D2D6F9" w14:textId="77777777" w:rsidR="00CD7FEA" w:rsidRDefault="00FF12AB">
      <w:pPr>
        <w:pStyle w:val="ListParagraph"/>
        <w:numPr>
          <w:ilvl w:val="0"/>
          <w:numId w:val="2"/>
        </w:numPr>
        <w:spacing w:before="40" w:after="40"/>
      </w:pPr>
      <w:r>
        <w:rPr>
          <w:color w:val="2C2C2C"/>
        </w:rPr>
        <w:t>Designed multibook configuration, workflow development, and PMO governance structure; implemented DevOps processes on Microsoft Azure.</w:t>
      </w:r>
    </w:p>
    <w:p w14:paraId="5D8DCAC6" w14:textId="2345DC50" w:rsidR="00CD7FEA" w:rsidRDefault="0003273E">
      <w:pPr>
        <w:spacing w:before="160" w:after="30"/>
      </w:pPr>
      <w:r>
        <w:rPr>
          <w:b/>
          <w:bCs/>
          <w:color w:val="1F3864"/>
          <w:sz w:val="21"/>
          <w:szCs w:val="21"/>
        </w:rPr>
        <w:lastRenderedPageBreak/>
        <w:t>Oracle Architect</w:t>
      </w:r>
      <w:r w:rsidR="00FF797B">
        <w:rPr>
          <w:b/>
          <w:bCs/>
          <w:color w:val="1F3864"/>
          <w:sz w:val="21"/>
          <w:szCs w:val="21"/>
        </w:rPr>
        <w:t xml:space="preserve"> and Project </w:t>
      </w:r>
      <w:r w:rsidR="008A2B77">
        <w:rPr>
          <w:b/>
          <w:bCs/>
          <w:color w:val="1F3864"/>
          <w:sz w:val="21"/>
          <w:szCs w:val="21"/>
        </w:rPr>
        <w:t>Manager</w:t>
      </w:r>
      <w:r w:rsidR="00FF797B">
        <w:rPr>
          <w:b/>
          <w:bCs/>
          <w:color w:val="1F3864"/>
          <w:sz w:val="21"/>
          <w:szCs w:val="21"/>
        </w:rPr>
        <w:t xml:space="preserve"> at Club Med</w:t>
      </w:r>
      <w:r w:rsidR="00AB1E58">
        <w:rPr>
          <w:b/>
          <w:bCs/>
          <w:color w:val="1F3864"/>
          <w:sz w:val="21"/>
          <w:szCs w:val="21"/>
        </w:rPr>
        <w:t xml:space="preserve">, </w:t>
      </w:r>
      <w:r w:rsidR="008A2B77">
        <w:rPr>
          <w:b/>
          <w:bCs/>
          <w:color w:val="1F3864"/>
          <w:sz w:val="21"/>
          <w:szCs w:val="21"/>
        </w:rPr>
        <w:t>F</w:t>
      </w:r>
      <w:r w:rsidR="00AB1E58">
        <w:rPr>
          <w:b/>
          <w:bCs/>
          <w:color w:val="1F3864"/>
          <w:sz w:val="21"/>
          <w:szCs w:val="21"/>
        </w:rPr>
        <w:t>rance</w:t>
      </w:r>
      <w:r w:rsidR="008A2B77">
        <w:rPr>
          <w:b/>
          <w:bCs/>
          <w:color w:val="1F3864"/>
          <w:sz w:val="21"/>
          <w:szCs w:val="21"/>
        </w:rPr>
        <w:t>/Brazil</w:t>
      </w:r>
      <w:r w:rsidR="005D0461">
        <w:rPr>
          <w:b/>
          <w:bCs/>
          <w:color w:val="1F3864"/>
          <w:sz w:val="21"/>
          <w:szCs w:val="21"/>
        </w:rPr>
        <w:tab/>
        <w:t xml:space="preserve">January 2000 </w:t>
      </w:r>
      <w:r w:rsidR="00AB1E58">
        <w:rPr>
          <w:b/>
          <w:bCs/>
          <w:color w:val="1F3864"/>
          <w:sz w:val="21"/>
          <w:szCs w:val="21"/>
        </w:rPr>
        <w:t>– December 2002</w:t>
      </w:r>
    </w:p>
    <w:p w14:paraId="14F4E5B7" w14:textId="3DC20D91" w:rsidR="00CD7FEA" w:rsidRDefault="00AB1E58">
      <w:pPr>
        <w:spacing w:before="180"/>
      </w:pPr>
      <w:r w:rsidRPr="00AB1E58">
        <w:t>My time with Club Med was a truly rewarding experience that combined a passion for hospitality with deep, hands-on expertise in Oracle Financials and Supply Chain. Based across Club Med's Paris headquarters and the vibrant Itaparica and Rio das Pedras village resorts in Brazil, I was actively involved in every stage of the Oracle implementation — from initial design and Brazil-specific statutory and tax localizations through to go-live and post-implementation support. I thrive in the human side of technology projects, and at Club Med I embraced that fully, leading change management initiatives that brought together diverse, multilingual teams and guided them confidently through significant operational change. Whether working at the strategic level with HQ leadership in Paris or rolling up my sleeves alongside resort teams in Brazil, I brought the same hands-on, people-first approach to every challenge. This blend of functional Financials and Supply Chain knowledge, technical localization expertise, and genuine change management experience — all within the fast-paced world of hospitality — is something I'm proud to bring to every engagement.</w:t>
      </w:r>
      <w:r w:rsidR="00294350">
        <w:t xml:space="preserve">, </w:t>
      </w:r>
    </w:p>
    <w:p w14:paraId="121D668A" w14:textId="77777777" w:rsidR="00CD7FEA" w:rsidRDefault="00FF12AB">
      <w:pPr>
        <w:pBdr>
          <w:bottom w:val="single" w:sz="12" w:space="4" w:color="17657A"/>
        </w:pBdr>
        <w:spacing w:before="220" w:after="60"/>
      </w:pPr>
      <w:r>
        <w:rPr>
          <w:b/>
          <w:bCs/>
          <w:color w:val="1F3864"/>
          <w:sz w:val="24"/>
          <w:szCs w:val="24"/>
        </w:rPr>
        <w:t>INDUSTRY EXPERTISE &amp; INTERNATIONAL FOOTPRINT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CD7FEA" w14:paraId="03C872C9" w14:textId="77777777">
        <w:tc>
          <w:tcPr>
            <w:tcW w:w="468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0CF3736F" w14:textId="77777777" w:rsidR="00CD7FEA" w:rsidRDefault="00FF12AB">
            <w:pPr>
              <w:pStyle w:val="ListParagraph"/>
              <w:numPr>
                <w:ilvl w:val="0"/>
                <w:numId w:val="2"/>
              </w:numPr>
            </w:pPr>
            <w:r>
              <w:rPr>
                <w:color w:val="2C2C2C"/>
              </w:rPr>
              <w:t>Banking &amp; FinTech</w:t>
            </w:r>
          </w:p>
        </w:tc>
        <w:tc>
          <w:tcPr>
            <w:tcW w:w="468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72A01EBF" w14:textId="77777777" w:rsidR="00CD7FEA" w:rsidRDefault="00FF12AB">
            <w:pPr>
              <w:pStyle w:val="ListParagraph"/>
              <w:numPr>
                <w:ilvl w:val="0"/>
                <w:numId w:val="2"/>
              </w:numPr>
            </w:pPr>
            <w:r>
              <w:rPr>
                <w:color w:val="2C2C2C"/>
              </w:rPr>
              <w:t>High Tech, Semiconductors &amp; Software</w:t>
            </w:r>
          </w:p>
        </w:tc>
      </w:tr>
      <w:tr w:rsidR="00CD7FEA" w14:paraId="05182CA9" w14:textId="77777777">
        <w:tc>
          <w:tcPr>
            <w:tcW w:w="468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3BE843FD" w14:textId="77777777" w:rsidR="00CD7FEA" w:rsidRDefault="00FF12AB">
            <w:pPr>
              <w:pStyle w:val="ListParagraph"/>
              <w:numPr>
                <w:ilvl w:val="0"/>
                <w:numId w:val="2"/>
              </w:numPr>
            </w:pPr>
            <w:r>
              <w:rPr>
                <w:color w:val="2C2C2C"/>
              </w:rPr>
              <w:t>Pharmaceuticals &amp; Healthcare</w:t>
            </w:r>
          </w:p>
        </w:tc>
        <w:tc>
          <w:tcPr>
            <w:tcW w:w="468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588518E0" w14:textId="77777777" w:rsidR="00CD7FEA" w:rsidRDefault="00FF12AB">
            <w:pPr>
              <w:pStyle w:val="ListParagraph"/>
              <w:numPr>
                <w:ilvl w:val="0"/>
                <w:numId w:val="2"/>
              </w:numPr>
            </w:pPr>
            <w:r>
              <w:rPr>
                <w:color w:val="2C2C2C"/>
              </w:rPr>
              <w:t>Manufacturing, CPG, Retail &amp; Distribution</w:t>
            </w:r>
          </w:p>
        </w:tc>
      </w:tr>
      <w:tr w:rsidR="00CD7FEA" w14:paraId="050D5D3A" w14:textId="77777777">
        <w:tc>
          <w:tcPr>
            <w:tcW w:w="468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0B75F65C" w14:textId="77777777" w:rsidR="00CD7FEA" w:rsidRDefault="00FF12AB">
            <w:pPr>
              <w:pStyle w:val="ListParagraph"/>
              <w:numPr>
                <w:ilvl w:val="0"/>
                <w:numId w:val="2"/>
              </w:numPr>
            </w:pPr>
            <w:r>
              <w:rPr>
                <w:color w:val="2C2C2C"/>
              </w:rPr>
              <w:t>Petroleum, Oil &amp; Gas</w:t>
            </w:r>
          </w:p>
        </w:tc>
        <w:tc>
          <w:tcPr>
            <w:tcW w:w="468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4778EC48" w14:textId="77777777" w:rsidR="00CD7FEA" w:rsidRDefault="00FF12AB">
            <w:pPr>
              <w:pStyle w:val="ListParagraph"/>
              <w:numPr>
                <w:ilvl w:val="0"/>
                <w:numId w:val="2"/>
              </w:numPr>
            </w:pPr>
            <w:r>
              <w:rPr>
                <w:color w:val="2C2C2C"/>
              </w:rPr>
              <w:t>Telephony &amp; Telecom</w:t>
            </w:r>
          </w:p>
        </w:tc>
      </w:tr>
      <w:tr w:rsidR="00CD7FEA" w14:paraId="7B94BC13" w14:textId="77777777">
        <w:tc>
          <w:tcPr>
            <w:tcW w:w="468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CBE3017" w14:textId="77777777" w:rsidR="00CD7FEA" w:rsidRDefault="00FF12AB">
            <w:pPr>
              <w:pStyle w:val="ListParagraph"/>
              <w:numPr>
                <w:ilvl w:val="0"/>
                <w:numId w:val="2"/>
              </w:numPr>
            </w:pPr>
            <w:r>
              <w:rPr>
                <w:color w:val="2C2C2C"/>
              </w:rPr>
              <w:t>eCommerce &amp; DTC</w:t>
            </w:r>
          </w:p>
        </w:tc>
        <w:tc>
          <w:tcPr>
            <w:tcW w:w="468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5747E122" w14:textId="77777777" w:rsidR="00CD7FEA" w:rsidRDefault="00CD7FEA"/>
        </w:tc>
      </w:tr>
    </w:tbl>
    <w:p w14:paraId="1400263B" w14:textId="77777777" w:rsidR="00CD7FEA" w:rsidRDefault="00FF12AB">
      <w:pPr>
        <w:spacing w:before="80" w:after="40"/>
      </w:pPr>
      <w:r>
        <w:rPr>
          <w:i/>
          <w:iCs/>
          <w:color w:val="555555"/>
          <w:sz w:val="18"/>
          <w:szCs w:val="18"/>
        </w:rPr>
        <w:t>International Delivery: China (PRC)  |  Germany  |  Mexico  |  Netherlands  |  Switzerland  |  Israel  |  United Kingdom  |  Ireland  |  France  |  Brazil  |  Czech Republic  |  Taiwan  |  Romania  |  Portugal</w:t>
      </w:r>
    </w:p>
    <w:p w14:paraId="64C76CB0" w14:textId="77777777" w:rsidR="00CD7FEA" w:rsidRDefault="00FF12AB">
      <w:pPr>
        <w:spacing w:before="20" w:after="40"/>
      </w:pPr>
      <w:r>
        <w:rPr>
          <w:i/>
          <w:iCs/>
          <w:color w:val="555555"/>
          <w:sz w:val="18"/>
          <w:szCs w:val="18"/>
        </w:rPr>
        <w:t>Languages: Fluent English, Spanish &amp; Portuguese  |  Conversational French  |  Basic German &amp; Mandarin Chinese</w:t>
      </w:r>
    </w:p>
    <w:p w14:paraId="51A1922C" w14:textId="77777777" w:rsidR="00CD7FEA" w:rsidRDefault="00CD7FEA">
      <w:pPr>
        <w:spacing w:before="180"/>
      </w:pPr>
    </w:p>
    <w:p w14:paraId="3E7193F3" w14:textId="77777777" w:rsidR="00CD7FEA" w:rsidRDefault="00FF12AB">
      <w:pPr>
        <w:pBdr>
          <w:bottom w:val="single" w:sz="12" w:space="4" w:color="17657A"/>
        </w:pBdr>
        <w:spacing w:before="220" w:after="60"/>
      </w:pPr>
      <w:r>
        <w:rPr>
          <w:b/>
          <w:bCs/>
          <w:color w:val="1F3864"/>
          <w:sz w:val="24"/>
          <w:szCs w:val="24"/>
        </w:rPr>
        <w:t>CERTIFICATIONS &amp; EDUCATION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CD7FEA" w14:paraId="50076003" w14:textId="77777777">
        <w:tc>
          <w:tcPr>
            <w:tcW w:w="468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2645B5AF" w14:textId="77777777" w:rsidR="00CD7FEA" w:rsidRDefault="00FF12AB">
            <w:pPr>
              <w:pStyle w:val="ListParagraph"/>
              <w:numPr>
                <w:ilvl w:val="0"/>
                <w:numId w:val="2"/>
              </w:numPr>
            </w:pPr>
            <w:r>
              <w:rPr>
                <w:color w:val="2C2C2C"/>
              </w:rPr>
              <w:t>PMP – Project Management Professional (#538722)</w:t>
            </w:r>
          </w:p>
        </w:tc>
        <w:tc>
          <w:tcPr>
            <w:tcW w:w="4680" w:type="dxa"/>
            <w:tcBorders>
              <w:top w:val="none" w:sz="0" w:space="0" w:color="FFFFFF"/>
              <w:left w:val="none" w:sz="0" w:space="0" w:color="FFFFFF"/>
              <w:bottom w:val="none" w:sz="0" w:space="0" w:color="FFFFFF"/>
              <w:right w:val="none" w:sz="0" w:space="0" w:color="FFFFFF"/>
            </w:tcBorders>
            <w:tcMar>
              <w:top w:w="40" w:type="dxa"/>
              <w:left w:w="80" w:type="dxa"/>
              <w:bottom w:w="40" w:type="dxa"/>
              <w:right w:w="0" w:type="dxa"/>
            </w:tcMar>
          </w:tcPr>
          <w:p w14:paraId="5B57BD56" w14:textId="77777777" w:rsidR="00CD7FEA" w:rsidRDefault="00FF12AB">
            <w:pPr>
              <w:pStyle w:val="ListParagraph"/>
              <w:numPr>
                <w:ilvl w:val="0"/>
                <w:numId w:val="2"/>
              </w:numPr>
            </w:pPr>
            <w:r>
              <w:rPr>
                <w:color w:val="2C2C2C"/>
              </w:rPr>
              <w:t>NetSuite Certified Consultant &amp; Architect (Oct 2016)</w:t>
            </w:r>
          </w:p>
        </w:tc>
      </w:tr>
      <w:tr w:rsidR="00CD7FEA" w14:paraId="423C4196" w14:textId="77777777">
        <w:tc>
          <w:tcPr>
            <w:tcW w:w="468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45FB2FC7" w14:textId="77777777" w:rsidR="00CD7FEA" w:rsidRDefault="00FF12AB">
            <w:pPr>
              <w:pStyle w:val="ListParagraph"/>
              <w:numPr>
                <w:ilvl w:val="0"/>
                <w:numId w:val="2"/>
              </w:numPr>
            </w:pPr>
            <w:r>
              <w:rPr>
                <w:color w:val="2C2C2C"/>
              </w:rPr>
              <w:t>Certified Scrum Master (CSM)</w:t>
            </w:r>
          </w:p>
        </w:tc>
        <w:tc>
          <w:tcPr>
            <w:tcW w:w="4680" w:type="dxa"/>
            <w:tcBorders>
              <w:top w:val="none" w:sz="0" w:space="0" w:color="FFFFFF"/>
              <w:left w:val="none" w:sz="0" w:space="0" w:color="FFFFFF"/>
              <w:bottom w:val="none" w:sz="0" w:space="0" w:color="FFFFFF"/>
              <w:right w:val="none" w:sz="0" w:space="0" w:color="FFFFFF"/>
            </w:tcBorders>
            <w:tcMar>
              <w:top w:w="40" w:type="dxa"/>
              <w:left w:w="80" w:type="dxa"/>
              <w:bottom w:w="40" w:type="dxa"/>
              <w:right w:w="0" w:type="dxa"/>
            </w:tcMar>
          </w:tcPr>
          <w:p w14:paraId="5064B338" w14:textId="77777777" w:rsidR="00CD7FEA" w:rsidRDefault="00FF12AB">
            <w:pPr>
              <w:pStyle w:val="ListParagraph"/>
              <w:numPr>
                <w:ilvl w:val="0"/>
                <w:numId w:val="2"/>
              </w:numPr>
            </w:pPr>
            <w:r>
              <w:rPr>
                <w:color w:val="2C2C2C"/>
              </w:rPr>
              <w:t>CPA – Certified Public Accountant (Maryland)</w:t>
            </w:r>
          </w:p>
        </w:tc>
      </w:tr>
      <w:tr w:rsidR="00CD7FEA" w14:paraId="52D543C9" w14:textId="77777777">
        <w:tc>
          <w:tcPr>
            <w:tcW w:w="468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CACF3F5" w14:textId="77777777" w:rsidR="00CD7FEA" w:rsidRDefault="00FF12AB">
            <w:pPr>
              <w:pStyle w:val="ListParagraph"/>
              <w:numPr>
                <w:ilvl w:val="0"/>
                <w:numId w:val="2"/>
              </w:numPr>
            </w:pPr>
            <w:r>
              <w:rPr>
                <w:color w:val="2C2C2C"/>
              </w:rPr>
              <w:t>APICS CSCP – Supply Chain Professional</w:t>
            </w:r>
          </w:p>
        </w:tc>
        <w:tc>
          <w:tcPr>
            <w:tcW w:w="4680" w:type="dxa"/>
            <w:tcBorders>
              <w:top w:val="none" w:sz="0" w:space="0" w:color="FFFFFF"/>
              <w:left w:val="none" w:sz="0" w:space="0" w:color="FFFFFF"/>
              <w:bottom w:val="none" w:sz="0" w:space="0" w:color="FFFFFF"/>
              <w:right w:val="none" w:sz="0" w:space="0" w:color="FFFFFF"/>
            </w:tcBorders>
            <w:tcMar>
              <w:top w:w="40" w:type="dxa"/>
              <w:left w:w="80" w:type="dxa"/>
              <w:bottom w:w="40" w:type="dxa"/>
              <w:right w:w="0" w:type="dxa"/>
            </w:tcMar>
          </w:tcPr>
          <w:p w14:paraId="3217B707" w14:textId="32A92386" w:rsidR="00CD7FEA" w:rsidRDefault="00FF12AB">
            <w:pPr>
              <w:pStyle w:val="ListParagraph"/>
              <w:numPr>
                <w:ilvl w:val="0"/>
                <w:numId w:val="2"/>
              </w:numPr>
            </w:pPr>
            <w:r>
              <w:rPr>
                <w:color w:val="2C2C2C"/>
              </w:rPr>
              <w:t>Harvard Agentic AI Program (</w:t>
            </w:r>
            <w:r w:rsidR="00690E00">
              <w:rPr>
                <w:color w:val="2C2C2C"/>
              </w:rPr>
              <w:t>April</w:t>
            </w:r>
            <w:r>
              <w:rPr>
                <w:color w:val="2C2C2C"/>
              </w:rPr>
              <w:t>, 2026)</w:t>
            </w:r>
          </w:p>
        </w:tc>
      </w:tr>
      <w:tr w:rsidR="00CD7FEA" w14:paraId="6D72F26B" w14:textId="77777777">
        <w:tc>
          <w:tcPr>
            <w:tcW w:w="468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5A96515B" w14:textId="77777777" w:rsidR="00CD7FEA" w:rsidRDefault="00FF12AB">
            <w:pPr>
              <w:pStyle w:val="ListParagraph"/>
              <w:numPr>
                <w:ilvl w:val="0"/>
                <w:numId w:val="2"/>
              </w:numPr>
            </w:pPr>
            <w:r>
              <w:rPr>
                <w:color w:val="2C2C2C"/>
              </w:rPr>
              <w:t>UC Berkeley Fintech Certificate (2020)</w:t>
            </w:r>
          </w:p>
        </w:tc>
        <w:tc>
          <w:tcPr>
            <w:tcW w:w="4680" w:type="dxa"/>
            <w:tcBorders>
              <w:top w:val="none" w:sz="0" w:space="0" w:color="FFFFFF"/>
              <w:left w:val="none" w:sz="0" w:space="0" w:color="FFFFFF"/>
              <w:bottom w:val="none" w:sz="0" w:space="0" w:color="FFFFFF"/>
              <w:right w:val="none" w:sz="0" w:space="0" w:color="FFFFFF"/>
            </w:tcBorders>
            <w:tcMar>
              <w:top w:w="40" w:type="dxa"/>
              <w:left w:w="80" w:type="dxa"/>
              <w:bottom w:w="40" w:type="dxa"/>
              <w:right w:w="0" w:type="dxa"/>
            </w:tcMar>
          </w:tcPr>
          <w:p w14:paraId="53BBFA02" w14:textId="77777777" w:rsidR="00CD7FEA" w:rsidRDefault="00FF12AB">
            <w:pPr>
              <w:pStyle w:val="ListParagraph"/>
              <w:numPr>
                <w:ilvl w:val="0"/>
                <w:numId w:val="2"/>
              </w:numPr>
            </w:pPr>
            <w:r>
              <w:rPr>
                <w:color w:val="2C2C2C"/>
              </w:rPr>
              <w:t>MBA – International Finance, George Washington Univ.</w:t>
            </w:r>
          </w:p>
        </w:tc>
      </w:tr>
    </w:tbl>
    <w:p w14:paraId="6DCAEEF3" w14:textId="77777777" w:rsidR="00CD7FEA" w:rsidRDefault="00FF12AB">
      <w:pPr>
        <w:spacing w:before="80" w:after="40"/>
      </w:pPr>
      <w:r>
        <w:rPr>
          <w:b/>
          <w:bCs/>
          <w:color w:val="1F3864"/>
        </w:rPr>
        <w:t>Education:</w:t>
      </w:r>
    </w:p>
    <w:p w14:paraId="1D3DD8B1" w14:textId="77777777" w:rsidR="00CD7FEA" w:rsidRDefault="00FF12AB">
      <w:pPr>
        <w:pStyle w:val="ListParagraph"/>
        <w:numPr>
          <w:ilvl w:val="0"/>
          <w:numId w:val="2"/>
        </w:numPr>
        <w:spacing w:before="40" w:after="40"/>
      </w:pPr>
      <w:r>
        <w:rPr>
          <w:color w:val="2C2C2C"/>
        </w:rPr>
        <w:t>MBA — International Finance &amp; Accounting | George Washington University, Washington D.C.</w:t>
      </w:r>
    </w:p>
    <w:p w14:paraId="68AEADE1" w14:textId="77777777" w:rsidR="00CD7FEA" w:rsidRDefault="00FF12AB">
      <w:pPr>
        <w:pStyle w:val="ListParagraph"/>
        <w:numPr>
          <w:ilvl w:val="0"/>
          <w:numId w:val="2"/>
        </w:numPr>
        <w:spacing w:before="40" w:after="40"/>
      </w:pPr>
      <w:r>
        <w:rPr>
          <w:color w:val="2C2C2C"/>
        </w:rPr>
        <w:t>B.A. Economics &amp; Spanish (High Honors) | Dartmouth College</w:t>
      </w:r>
    </w:p>
    <w:p w14:paraId="105177B1" w14:textId="77777777" w:rsidR="00CD7FEA" w:rsidRDefault="00FF12AB">
      <w:pPr>
        <w:pStyle w:val="ListParagraph"/>
        <w:numPr>
          <w:ilvl w:val="0"/>
          <w:numId w:val="2"/>
        </w:numPr>
        <w:spacing w:before="40" w:after="40"/>
      </w:pPr>
      <w:r>
        <w:rPr>
          <w:color w:val="2C2C2C"/>
        </w:rPr>
        <w:t>Advanced Project Management (Executive MBA) | Stanford University School of Business (2008)</w:t>
      </w:r>
    </w:p>
    <w:p w14:paraId="20698ACF" w14:textId="77777777" w:rsidR="00CD7FEA" w:rsidRDefault="00FF12AB">
      <w:pPr>
        <w:pStyle w:val="ListParagraph"/>
        <w:numPr>
          <w:ilvl w:val="0"/>
          <w:numId w:val="2"/>
        </w:numPr>
        <w:spacing w:before="40" w:after="40"/>
      </w:pPr>
      <w:r>
        <w:rPr>
          <w:color w:val="2C2C2C"/>
        </w:rPr>
        <w:t>Fintech Certificate | UC Berkeley Haas School of Business (2020)</w:t>
      </w:r>
    </w:p>
    <w:p w14:paraId="0BFEE1F2" w14:textId="77777777" w:rsidR="00CD7FEA" w:rsidRDefault="00FF12AB">
      <w:pPr>
        <w:pStyle w:val="ListParagraph"/>
        <w:numPr>
          <w:ilvl w:val="0"/>
          <w:numId w:val="2"/>
        </w:numPr>
        <w:spacing w:before="40" w:after="40"/>
      </w:pPr>
      <w:r>
        <w:rPr>
          <w:color w:val="2C2C2C"/>
        </w:rPr>
        <w:t>Postgraduate Certificate — EU Law &amp; Economics (Highest Honors) | University of Coimbra, Portugal</w:t>
      </w:r>
    </w:p>
    <w:p w14:paraId="4C2EC3F9" w14:textId="77777777" w:rsidR="00CD7FEA" w:rsidRDefault="00CD7FEA">
      <w:pPr>
        <w:spacing w:before="180"/>
      </w:pPr>
    </w:p>
    <w:p w14:paraId="3921171A" w14:textId="77777777" w:rsidR="00CD7FEA" w:rsidRDefault="00FF12AB">
      <w:pPr>
        <w:pBdr>
          <w:bottom w:val="single" w:sz="12" w:space="4" w:color="17657A"/>
        </w:pBdr>
        <w:spacing w:before="220" w:after="60"/>
      </w:pPr>
      <w:r>
        <w:rPr>
          <w:b/>
          <w:bCs/>
          <w:color w:val="1F3864"/>
          <w:sz w:val="24"/>
          <w:szCs w:val="24"/>
        </w:rPr>
        <w:t>SELECTED PUBLICATIONS &amp; PRESENTATIONS</w:t>
      </w:r>
    </w:p>
    <w:p w14:paraId="45800CA6" w14:textId="77777777" w:rsidR="00CD7FEA" w:rsidRDefault="00FF12AB">
      <w:pPr>
        <w:pStyle w:val="ListParagraph"/>
        <w:numPr>
          <w:ilvl w:val="0"/>
          <w:numId w:val="2"/>
        </w:numPr>
        <w:spacing w:before="40" w:after="40"/>
      </w:pPr>
      <w:r>
        <w:rPr>
          <w:color w:val="2C2C2C"/>
        </w:rPr>
        <w:t>"HP Case Study: Global Implementation of NetSuite at HP Software" — SuiteWorld, May 2015</w:t>
      </w:r>
    </w:p>
    <w:p w14:paraId="5C720BBA" w14:textId="77777777" w:rsidR="00CD7FEA" w:rsidRDefault="00FF12AB">
      <w:pPr>
        <w:pStyle w:val="ListParagraph"/>
        <w:numPr>
          <w:ilvl w:val="0"/>
          <w:numId w:val="2"/>
        </w:numPr>
        <w:spacing w:before="40" w:after="40"/>
      </w:pPr>
      <w:r>
        <w:rPr>
          <w:color w:val="2C2C2C"/>
        </w:rPr>
        <w:t>"A Tale of Two Cities: A Global Implementation of Oracle 12.2.3" — Oracle Open World, 2014 (one of ten outside presentations selected by Oracle)</w:t>
      </w:r>
    </w:p>
    <w:p w14:paraId="1E38CD18" w14:textId="77777777" w:rsidR="00CD7FEA" w:rsidRDefault="00FF12AB">
      <w:pPr>
        <w:pStyle w:val="ListParagraph"/>
        <w:numPr>
          <w:ilvl w:val="0"/>
          <w:numId w:val="2"/>
        </w:numPr>
        <w:spacing w:before="40" w:after="40"/>
      </w:pPr>
      <w:r>
        <w:rPr>
          <w:color w:val="2C2C2C"/>
        </w:rPr>
        <w:t>"Implementing Oracle Fusion Applications: Lessons Learned" — Oracle Collaborate 2013</w:t>
      </w:r>
    </w:p>
    <w:p w14:paraId="0420C220" w14:textId="77777777" w:rsidR="00CD7FEA" w:rsidRDefault="00FF12AB">
      <w:pPr>
        <w:pStyle w:val="ListParagraph"/>
        <w:numPr>
          <w:ilvl w:val="0"/>
          <w:numId w:val="2"/>
        </w:numPr>
        <w:spacing w:before="40" w:after="40"/>
      </w:pPr>
      <w:r>
        <w:rPr>
          <w:color w:val="2C2C2C"/>
        </w:rPr>
        <w:t>"New Features in Oracle Fusion Applications AP" — Oracle Collaborate 2013</w:t>
      </w:r>
    </w:p>
    <w:p w14:paraId="77C40623" w14:textId="77777777" w:rsidR="00CD7FEA" w:rsidRDefault="00FF12AB">
      <w:pPr>
        <w:pStyle w:val="ListParagraph"/>
        <w:numPr>
          <w:ilvl w:val="0"/>
          <w:numId w:val="2"/>
        </w:numPr>
        <w:spacing w:before="40" w:after="40"/>
      </w:pPr>
      <w:r>
        <w:rPr>
          <w:color w:val="2C2C2C"/>
        </w:rPr>
        <w:t>"eBusiness Tax: Use Cases" — OAUG, Las Vegas, 2010</w:t>
      </w:r>
    </w:p>
    <w:p w14:paraId="362C559E" w14:textId="77777777" w:rsidR="00CD7FEA" w:rsidRDefault="00FF12AB">
      <w:pPr>
        <w:pStyle w:val="ListParagraph"/>
        <w:numPr>
          <w:ilvl w:val="0"/>
          <w:numId w:val="2"/>
        </w:numPr>
        <w:spacing w:before="40" w:after="40"/>
      </w:pPr>
      <w:r>
        <w:rPr>
          <w:color w:val="2C2C2C"/>
        </w:rPr>
        <w:t>"Oracle ASCP in Global Sourcing Strategy" — OAUG Collaborate 2008</w:t>
      </w:r>
    </w:p>
    <w:p w14:paraId="5DDD4D43" w14:textId="77777777" w:rsidR="00CD7FEA" w:rsidRDefault="00FF12AB">
      <w:pPr>
        <w:spacing w:before="120"/>
      </w:pPr>
      <w:r>
        <w:rPr>
          <w:i/>
          <w:iCs/>
          <w:color w:val="555555"/>
          <w:sz w:val="18"/>
          <w:szCs w:val="18"/>
        </w:rPr>
        <w:t>References and detailed project portfolio available upon request.</w:t>
      </w:r>
    </w:p>
    <w:sectPr w:rsidR="00CD7FEA">
      <w:pgSz w:w="12240" w:h="15840"/>
      <w:pgMar w:top="900" w:right="1080" w:bottom="90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35111"/>
    <w:multiLevelType w:val="hybridMultilevel"/>
    <w:tmpl w:val="5EC0724A"/>
    <w:lvl w:ilvl="0" w:tplc="0E2038B2">
      <w:start w:val="1"/>
      <w:numFmt w:val="bullet"/>
      <w:lvlText w:val="•"/>
      <w:lvlJc w:val="left"/>
      <w:pPr>
        <w:ind w:left="360" w:hanging="200"/>
      </w:pPr>
    </w:lvl>
    <w:lvl w:ilvl="1" w:tplc="7D768A5C">
      <w:numFmt w:val="decimal"/>
      <w:lvlText w:val=""/>
      <w:lvlJc w:val="left"/>
    </w:lvl>
    <w:lvl w:ilvl="2" w:tplc="690A35A8">
      <w:numFmt w:val="decimal"/>
      <w:lvlText w:val=""/>
      <w:lvlJc w:val="left"/>
    </w:lvl>
    <w:lvl w:ilvl="3" w:tplc="F52AF7D6">
      <w:numFmt w:val="decimal"/>
      <w:lvlText w:val=""/>
      <w:lvlJc w:val="left"/>
    </w:lvl>
    <w:lvl w:ilvl="4" w:tplc="982EA63C">
      <w:numFmt w:val="decimal"/>
      <w:lvlText w:val=""/>
      <w:lvlJc w:val="left"/>
    </w:lvl>
    <w:lvl w:ilvl="5" w:tplc="C2082F1E">
      <w:numFmt w:val="decimal"/>
      <w:lvlText w:val=""/>
      <w:lvlJc w:val="left"/>
    </w:lvl>
    <w:lvl w:ilvl="6" w:tplc="07B036CE">
      <w:numFmt w:val="decimal"/>
      <w:lvlText w:val=""/>
      <w:lvlJc w:val="left"/>
    </w:lvl>
    <w:lvl w:ilvl="7" w:tplc="0DCCA36C">
      <w:numFmt w:val="decimal"/>
      <w:lvlText w:val=""/>
      <w:lvlJc w:val="left"/>
    </w:lvl>
    <w:lvl w:ilvl="8" w:tplc="CDA27242">
      <w:numFmt w:val="decimal"/>
      <w:lvlText w:val=""/>
      <w:lvlJc w:val="left"/>
    </w:lvl>
  </w:abstractNum>
  <w:abstractNum w:abstractNumId="1" w15:restartNumberingAfterBreak="0">
    <w:nsid w:val="2BE7074D"/>
    <w:multiLevelType w:val="hybridMultilevel"/>
    <w:tmpl w:val="A99C746C"/>
    <w:lvl w:ilvl="0" w:tplc="DA06C182">
      <w:start w:val="1"/>
      <w:numFmt w:val="bullet"/>
      <w:lvlText w:val="●"/>
      <w:lvlJc w:val="left"/>
      <w:pPr>
        <w:ind w:left="720" w:hanging="360"/>
      </w:pPr>
    </w:lvl>
    <w:lvl w:ilvl="1" w:tplc="0CF0AFA0">
      <w:start w:val="1"/>
      <w:numFmt w:val="bullet"/>
      <w:lvlText w:val="○"/>
      <w:lvlJc w:val="left"/>
      <w:pPr>
        <w:ind w:left="1440" w:hanging="360"/>
      </w:pPr>
    </w:lvl>
    <w:lvl w:ilvl="2" w:tplc="1974C740">
      <w:start w:val="1"/>
      <w:numFmt w:val="bullet"/>
      <w:lvlText w:val="■"/>
      <w:lvlJc w:val="left"/>
      <w:pPr>
        <w:ind w:left="2160" w:hanging="360"/>
      </w:pPr>
    </w:lvl>
    <w:lvl w:ilvl="3" w:tplc="88EC5188">
      <w:start w:val="1"/>
      <w:numFmt w:val="bullet"/>
      <w:lvlText w:val="●"/>
      <w:lvlJc w:val="left"/>
      <w:pPr>
        <w:ind w:left="2880" w:hanging="360"/>
      </w:pPr>
    </w:lvl>
    <w:lvl w:ilvl="4" w:tplc="434E5AC8">
      <w:start w:val="1"/>
      <w:numFmt w:val="bullet"/>
      <w:lvlText w:val="○"/>
      <w:lvlJc w:val="left"/>
      <w:pPr>
        <w:ind w:left="3600" w:hanging="360"/>
      </w:pPr>
    </w:lvl>
    <w:lvl w:ilvl="5" w:tplc="392842B0">
      <w:start w:val="1"/>
      <w:numFmt w:val="bullet"/>
      <w:lvlText w:val="■"/>
      <w:lvlJc w:val="left"/>
      <w:pPr>
        <w:ind w:left="4320" w:hanging="360"/>
      </w:pPr>
    </w:lvl>
    <w:lvl w:ilvl="6" w:tplc="B448C820">
      <w:start w:val="1"/>
      <w:numFmt w:val="bullet"/>
      <w:lvlText w:val="●"/>
      <w:lvlJc w:val="left"/>
      <w:pPr>
        <w:ind w:left="5040" w:hanging="360"/>
      </w:pPr>
    </w:lvl>
    <w:lvl w:ilvl="7" w:tplc="2DFA5B6E">
      <w:start w:val="1"/>
      <w:numFmt w:val="bullet"/>
      <w:lvlText w:val="●"/>
      <w:lvlJc w:val="left"/>
      <w:pPr>
        <w:ind w:left="5760" w:hanging="360"/>
      </w:pPr>
    </w:lvl>
    <w:lvl w:ilvl="8" w:tplc="10E45168">
      <w:start w:val="1"/>
      <w:numFmt w:val="bullet"/>
      <w:lvlText w:val="●"/>
      <w:lvlJc w:val="left"/>
      <w:pPr>
        <w:ind w:left="6480" w:hanging="360"/>
      </w:pPr>
    </w:lvl>
  </w:abstractNum>
  <w:num w:numId="1" w16cid:durableId="313606166">
    <w:abstractNumId w:val="1"/>
    <w:lvlOverride w:ilvl="0">
      <w:startOverride w:val="1"/>
    </w:lvlOverride>
  </w:num>
  <w:num w:numId="2" w16cid:durableId="31210177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FEA"/>
    <w:rsid w:val="0003273E"/>
    <w:rsid w:val="00294350"/>
    <w:rsid w:val="005D0461"/>
    <w:rsid w:val="00690E00"/>
    <w:rsid w:val="007F07C4"/>
    <w:rsid w:val="008A2B77"/>
    <w:rsid w:val="009513A0"/>
    <w:rsid w:val="00AB1E58"/>
    <w:rsid w:val="00B10EE7"/>
    <w:rsid w:val="00CD7FEA"/>
    <w:rsid w:val="00D9087D"/>
    <w:rsid w:val="00FF12AB"/>
    <w:rsid w:val="00FF7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816A9"/>
  <w15:docId w15:val="{6D674397-A077-4BB3-91D1-8D4E3BF1D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9"/>
        <w:szCs w:val="19"/>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00" w:after="60"/>
      <w:outlineLvl w:val="0"/>
    </w:pPr>
    <w:rPr>
      <w:b/>
      <w:bCs/>
      <w:color w:val="1F3864"/>
      <w:sz w:val="26"/>
      <w:szCs w:val="26"/>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1302</Words>
  <Characters>8533</Characters>
  <Application>Microsoft Office Word</Application>
  <DocSecurity>0</DocSecurity>
  <Lines>177</Lines>
  <Paragraphs>127</Paragraphs>
  <ScaleCrop>false</ScaleCrop>
  <Company/>
  <LinksUpToDate>false</LinksUpToDate>
  <CharactersWithSpaces>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Paul Kirch</cp:lastModifiedBy>
  <cp:revision>3</cp:revision>
  <dcterms:created xsi:type="dcterms:W3CDTF">2026-04-08T19:08:00Z</dcterms:created>
  <dcterms:modified xsi:type="dcterms:W3CDTF">2026-04-08T19:09:00Z</dcterms:modified>
</cp:coreProperties>
</file>